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23"/>
        <w:gridCol w:w="9922"/>
      </w:tblGrid>
      <w:tr w:rsidR="00461795" w:rsidTr="00461795">
        <w:tc>
          <w:tcPr>
            <w:tcW w:w="9923" w:type="dxa"/>
          </w:tcPr>
          <w:p w:rsidR="00461795" w:rsidRDefault="00461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</w:rPr>
            </w:pPr>
          </w:p>
          <w:p w:rsidR="00461795" w:rsidRDefault="00461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53.25pt" o:ole="">
                  <v:imagedata r:id="rId5" o:title=""/>
                </v:shape>
                <o:OLEObject Type="Embed" ProgID="PBrush" ShapeID="_x0000_i1025" DrawAspect="Content" ObjectID="_1766475613" r:id="rId6"/>
              </w:object>
            </w:r>
          </w:p>
          <w:p w:rsidR="00461795" w:rsidRDefault="00461795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</w:rPr>
              <w:t>ТЕРРИТОРИАЛЬНАЯ ИЗБИРАТЕЛЬНАЯ КОМИССИЯ ТРУБЧЕВСКОГО РАЙОНА</w:t>
            </w:r>
          </w:p>
          <w:p w:rsidR="00461795" w:rsidRDefault="0046179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</w:rPr>
              <w:t>улица Брянская-59,  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</w:rPr>
              <w:t>рубчевск, Брянская область, 242220, телефон (48352) 2-21-37, факс (48352) 2-27-00</w:t>
            </w:r>
          </w:p>
          <w:p w:rsidR="00461795" w:rsidRDefault="0046179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3" w:type="dxa"/>
          </w:tcPr>
          <w:p w:rsidR="00461795" w:rsidRDefault="00461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61795" w:rsidRDefault="00461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61795" w:rsidRDefault="00461795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  <w:p w:rsidR="00461795" w:rsidRDefault="00461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61795" w:rsidTr="00461795">
        <w:tc>
          <w:tcPr>
            <w:tcW w:w="9923" w:type="dxa"/>
          </w:tcPr>
          <w:p w:rsidR="00461795" w:rsidRDefault="00461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</w:rPr>
            </w:pPr>
          </w:p>
        </w:tc>
        <w:tc>
          <w:tcPr>
            <w:tcW w:w="9923" w:type="dxa"/>
          </w:tcPr>
          <w:p w:rsidR="00461795" w:rsidRDefault="00461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</w:tbl>
    <w:p w:rsidR="00461795" w:rsidRDefault="00461795" w:rsidP="0046179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14805" w:type="dxa"/>
        <w:tblLayout w:type="fixed"/>
        <w:tblLook w:val="04A0"/>
      </w:tblPr>
      <w:tblGrid>
        <w:gridCol w:w="9829"/>
        <w:gridCol w:w="4976"/>
      </w:tblGrid>
      <w:tr w:rsidR="00461795" w:rsidTr="00461795">
        <w:trPr>
          <w:trHeight w:val="465"/>
        </w:trPr>
        <w:tc>
          <w:tcPr>
            <w:tcW w:w="9828" w:type="dxa"/>
          </w:tcPr>
          <w:p w:rsidR="00461795" w:rsidRDefault="00461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1795" w:rsidRDefault="00461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«11»  января  2024 года                                                                                № </w:t>
            </w:r>
            <w:r w:rsidR="009205E3">
              <w:rPr>
                <w:rFonts w:ascii="Times New Roman" w:eastAsia="Times New Roman" w:hAnsi="Times New Roman" w:cs="Times New Roman"/>
                <w:sz w:val="28"/>
                <w:szCs w:val="28"/>
              </w:rPr>
              <w:t>1/1</w:t>
            </w:r>
          </w:p>
          <w:p w:rsidR="00461795" w:rsidRDefault="00461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 Трубчевск</w:t>
            </w:r>
          </w:p>
        </w:tc>
        <w:tc>
          <w:tcPr>
            <w:tcW w:w="4976" w:type="dxa"/>
          </w:tcPr>
          <w:p w:rsidR="00461795" w:rsidRDefault="00461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15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61795" w:rsidRDefault="0046179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15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61795" w:rsidRDefault="00461795" w:rsidP="004617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461795" w:rsidRDefault="00461795" w:rsidP="00461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Об установлении времени для проведения встреч   зарегистрированных кандидатов, их доверенных лиц, представителей  политических партий,</w:t>
      </w:r>
    </w:p>
    <w:p w:rsidR="00461795" w:rsidRDefault="00461795" w:rsidP="00461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выдвинувших зарегистрированных  кандидатов, в помещениях, пригодных  для проведения агитационных публичных мероприятий в форме собраний  с  избирателями при проведении  избирательной компании  по выборам  Президента Российской Федерации в 2024 году</w:t>
      </w:r>
    </w:p>
    <w:p w:rsidR="00461795" w:rsidRDefault="00461795" w:rsidP="00461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61795" w:rsidRDefault="00461795" w:rsidP="0046179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В целях обеспечения равных условий для зарегистрированных кандидатов, представителей политических партий, выдвинувших зарегистрированных  кандидатов, при проведении предвыборной агитации посредством агитационных публичных мероприятий, в соответствии с  частью  3 статьи 54 Федерального закона   от 10 января 2003 года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N 19-ФЗ «О выборах</w:t>
      </w:r>
      <w:r w:rsidRPr="00461795">
        <w:t xml:space="preserve"> </w:t>
      </w:r>
      <w:r w:rsidRPr="00461795">
        <w:rPr>
          <w:rFonts w:ascii="Times New Roman" w:eastAsia="Times New Roman" w:hAnsi="Times New Roman" w:cs="Times New Roman"/>
          <w:sz w:val="26"/>
          <w:szCs w:val="26"/>
        </w:rPr>
        <w:t>Президента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» территориальная избирательная комиссия Трубчевского района </w:t>
      </w:r>
    </w:p>
    <w:p w:rsidR="00461795" w:rsidRDefault="00461795" w:rsidP="004617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РЕШИЛА:</w:t>
      </w:r>
    </w:p>
    <w:p w:rsidR="00461795" w:rsidRDefault="00B90010" w:rsidP="00461795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468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Установить время дл</w:t>
      </w:r>
      <w:r w:rsidR="00461795">
        <w:rPr>
          <w:rFonts w:ascii="Times New Roman" w:eastAsia="Times New Roman" w:hAnsi="Times New Roman" w:cs="Times New Roman"/>
          <w:sz w:val="26"/>
          <w:szCs w:val="26"/>
        </w:rPr>
        <w:t xml:space="preserve">я проведения встреч, проводимых в форме собраний, зарегистрированных </w:t>
      </w:r>
      <w:r>
        <w:rPr>
          <w:rFonts w:ascii="Times New Roman" w:eastAsia="Times New Roman" w:hAnsi="Times New Roman" w:cs="Times New Roman"/>
          <w:sz w:val="26"/>
          <w:szCs w:val="26"/>
        </w:rPr>
        <w:t>кандидатов</w:t>
      </w:r>
      <w:r w:rsidR="00461795">
        <w:rPr>
          <w:rFonts w:ascii="Times New Roman" w:eastAsia="Times New Roman" w:hAnsi="Times New Roman" w:cs="Times New Roman"/>
          <w:sz w:val="26"/>
          <w:szCs w:val="26"/>
        </w:rPr>
        <w:t>, их доверенных лиц, пре</w:t>
      </w:r>
      <w:r w:rsidR="00AD11EE">
        <w:rPr>
          <w:rFonts w:ascii="Times New Roman" w:eastAsia="Times New Roman" w:hAnsi="Times New Roman" w:cs="Times New Roman"/>
          <w:sz w:val="26"/>
          <w:szCs w:val="26"/>
        </w:rPr>
        <w:t xml:space="preserve">дставителей политических партий, выдвинувших зарегистрированных кандидатов, </w:t>
      </w:r>
      <w:r w:rsidR="00461795">
        <w:rPr>
          <w:rFonts w:ascii="Times New Roman" w:eastAsia="Times New Roman" w:hAnsi="Times New Roman" w:cs="Times New Roman"/>
          <w:sz w:val="26"/>
          <w:szCs w:val="26"/>
        </w:rPr>
        <w:t xml:space="preserve">с избирателями </w:t>
      </w:r>
      <w:r w:rsidR="00AD11EE">
        <w:rPr>
          <w:rFonts w:ascii="Times New Roman" w:eastAsia="Times New Roman" w:hAnsi="Times New Roman" w:cs="Times New Roman"/>
          <w:sz w:val="26"/>
          <w:szCs w:val="26"/>
        </w:rPr>
        <w:t>в помещениях, находящихся в</w:t>
      </w:r>
      <w:r w:rsidR="00FC2AC2">
        <w:rPr>
          <w:rFonts w:ascii="Times New Roman" w:eastAsia="Times New Roman" w:hAnsi="Times New Roman" w:cs="Times New Roman"/>
          <w:sz w:val="26"/>
          <w:szCs w:val="26"/>
        </w:rPr>
        <w:t xml:space="preserve"> государственной или</w:t>
      </w:r>
      <w:r w:rsidR="00AD11E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собственности, пригодных для проведения агитационных публичных мероприятий в форме собраний, 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D11EE">
        <w:rPr>
          <w:rFonts w:ascii="Times New Roman" w:eastAsia="Times New Roman" w:hAnsi="Times New Roman" w:cs="Times New Roman"/>
          <w:sz w:val="26"/>
          <w:szCs w:val="26"/>
        </w:rPr>
        <w:t xml:space="preserve">целью обеспечения равных условий проведения указанных мероприятий </w:t>
      </w:r>
      <w:r w:rsidR="00AD11EE" w:rsidRPr="00115904">
        <w:rPr>
          <w:rFonts w:ascii="Times New Roman" w:eastAsia="Times New Roman" w:hAnsi="Times New Roman" w:cs="Times New Roman"/>
          <w:sz w:val="26"/>
          <w:szCs w:val="26"/>
        </w:rPr>
        <w:t>с избирателями</w:t>
      </w:r>
      <w:r w:rsidR="00AD11E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C2AC2">
        <w:rPr>
          <w:rFonts w:ascii="Times New Roman" w:eastAsia="Times New Roman" w:hAnsi="Times New Roman" w:cs="Times New Roman"/>
          <w:sz w:val="26"/>
          <w:szCs w:val="26"/>
        </w:rPr>
        <w:t xml:space="preserve">с 18-00 до 20-00 </w:t>
      </w:r>
      <w:r w:rsidR="00AD11EE">
        <w:rPr>
          <w:rFonts w:ascii="Times New Roman" w:eastAsia="Times New Roman" w:hAnsi="Times New Roman" w:cs="Times New Roman"/>
          <w:sz w:val="26"/>
          <w:szCs w:val="26"/>
        </w:rPr>
        <w:t xml:space="preserve"> часов</w:t>
      </w:r>
      <w:r w:rsidR="00461795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</w:p>
    <w:p w:rsidR="00461795" w:rsidRDefault="00461795" w:rsidP="00FC2AC2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468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Настоящее решение направить в Избирательную комиссию Брянской области.</w:t>
      </w:r>
    </w:p>
    <w:p w:rsidR="00FC2AC2" w:rsidRPr="00FC2AC2" w:rsidRDefault="00FC2AC2" w:rsidP="00FC2AC2">
      <w:pPr>
        <w:pStyle w:val="a3"/>
        <w:numPr>
          <w:ilvl w:val="0"/>
          <w:numId w:val="1"/>
        </w:numPr>
        <w:tabs>
          <w:tab w:val="clear" w:pos="1800"/>
          <w:tab w:val="num" w:pos="0"/>
        </w:tabs>
        <w:spacing w:line="240" w:lineRule="auto"/>
        <w:ind w:left="0" w:right="0" w:firstLine="426"/>
        <w:rPr>
          <w:rFonts w:ascii="Times New Roman CYR" w:hAnsi="Times New Roman CYR"/>
          <w:b/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Pr="00FC2AC2">
        <w:rPr>
          <w:sz w:val="26"/>
          <w:szCs w:val="26"/>
        </w:rPr>
        <w:t xml:space="preserve">Опубликовать настоящее решение в газете «Земля </w:t>
      </w:r>
      <w:proofErr w:type="spellStart"/>
      <w:r w:rsidRPr="00FC2AC2">
        <w:rPr>
          <w:sz w:val="26"/>
          <w:szCs w:val="26"/>
        </w:rPr>
        <w:t>трубчевская</w:t>
      </w:r>
      <w:proofErr w:type="spellEnd"/>
      <w:r w:rsidRPr="00FC2AC2">
        <w:rPr>
          <w:sz w:val="26"/>
          <w:szCs w:val="26"/>
        </w:rPr>
        <w:t>» и на сайте администрации Трубчевского муниципального района (</w:t>
      </w:r>
      <w:proofErr w:type="spellStart"/>
      <w:r w:rsidRPr="00FC2AC2">
        <w:rPr>
          <w:sz w:val="26"/>
          <w:szCs w:val="26"/>
        </w:rPr>
        <w:t>www.trubech.ru</w:t>
      </w:r>
      <w:proofErr w:type="spellEnd"/>
      <w:r w:rsidRPr="00FC2AC2">
        <w:rPr>
          <w:sz w:val="26"/>
          <w:szCs w:val="26"/>
        </w:rPr>
        <w:t>) в разделе «Территориальная избирательная комиссия Трубчевского района».</w:t>
      </w:r>
    </w:p>
    <w:p w:rsidR="00461795" w:rsidRDefault="00461795" w:rsidP="00FC2AC2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468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решения возложить на заместителя председателя ТИК Е.А.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61795" w:rsidRDefault="00461795" w:rsidP="004617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89" w:type="dxa"/>
        <w:tblLook w:val="04A0"/>
      </w:tblPr>
      <w:tblGrid>
        <w:gridCol w:w="4228"/>
        <w:gridCol w:w="2262"/>
        <w:gridCol w:w="2999"/>
      </w:tblGrid>
      <w:tr w:rsidR="00461795" w:rsidTr="00461795">
        <w:trPr>
          <w:trHeight w:val="930"/>
        </w:trPr>
        <w:tc>
          <w:tcPr>
            <w:tcW w:w="4228" w:type="dxa"/>
            <w:hideMark/>
          </w:tcPr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Председатель</w:t>
            </w:r>
          </w:p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vAlign w:val="bottom"/>
          </w:tcPr>
          <w:p w:rsidR="00461795" w:rsidRDefault="0046179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     _____________ </w:t>
            </w:r>
          </w:p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999" w:type="dxa"/>
            <w:vAlign w:val="bottom"/>
          </w:tcPr>
          <w:p w:rsidR="00461795" w:rsidRDefault="0046179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В.М. Рудаков </w:t>
            </w:r>
          </w:p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61795" w:rsidTr="00461795">
        <w:trPr>
          <w:trHeight w:val="315"/>
        </w:trPr>
        <w:tc>
          <w:tcPr>
            <w:tcW w:w="4228" w:type="dxa"/>
          </w:tcPr>
          <w:p w:rsidR="00461795" w:rsidRDefault="004617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</w:p>
        </w:tc>
        <w:tc>
          <w:tcPr>
            <w:tcW w:w="2262" w:type="dxa"/>
            <w:vAlign w:val="bottom"/>
          </w:tcPr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2999" w:type="dxa"/>
            <w:vAlign w:val="bottom"/>
          </w:tcPr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461795" w:rsidTr="00461795">
        <w:trPr>
          <w:trHeight w:val="930"/>
        </w:trPr>
        <w:tc>
          <w:tcPr>
            <w:tcW w:w="4228" w:type="dxa"/>
            <w:hideMark/>
          </w:tcPr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Секретарь</w:t>
            </w:r>
          </w:p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территориальной избирательной</w:t>
            </w:r>
          </w:p>
          <w:p w:rsidR="00461795" w:rsidRDefault="0046179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   комиссии Трубчевского района</w:t>
            </w:r>
          </w:p>
        </w:tc>
        <w:tc>
          <w:tcPr>
            <w:tcW w:w="2262" w:type="dxa"/>
            <w:vAlign w:val="bottom"/>
          </w:tcPr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_____________ </w:t>
            </w:r>
          </w:p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999" w:type="dxa"/>
            <w:vAlign w:val="bottom"/>
          </w:tcPr>
          <w:p w:rsidR="00461795" w:rsidRDefault="00461795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Л.В.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Пичик</w:t>
            </w:r>
            <w:proofErr w:type="spellEnd"/>
          </w:p>
          <w:p w:rsidR="00461795" w:rsidRDefault="0046179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:rsidR="00FA0D3F" w:rsidRDefault="00FA0D3F" w:rsidP="00AD11EE"/>
    <w:sectPr w:rsidR="00FA0D3F" w:rsidSect="00FC2AC2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0AE3"/>
    <w:multiLevelType w:val="hybridMultilevel"/>
    <w:tmpl w:val="24401DB0"/>
    <w:lvl w:ilvl="0" w:tplc="E3606124">
      <w:start w:val="1"/>
      <w:numFmt w:val="decimal"/>
      <w:lvlText w:val="%1."/>
      <w:lvlJc w:val="left"/>
      <w:pPr>
        <w:tabs>
          <w:tab w:val="num" w:pos="1800"/>
        </w:tabs>
        <w:ind w:left="180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1795"/>
    <w:rsid w:val="001063B7"/>
    <w:rsid w:val="00461795"/>
    <w:rsid w:val="009205E3"/>
    <w:rsid w:val="00AD11EE"/>
    <w:rsid w:val="00B90010"/>
    <w:rsid w:val="00FA0D3F"/>
    <w:rsid w:val="00FC2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FC2AC2"/>
    <w:pPr>
      <w:autoSpaceDE w:val="0"/>
      <w:autoSpaceDN w:val="0"/>
      <w:spacing w:after="0" w:line="360" w:lineRule="auto"/>
      <w:ind w:left="-567" w:right="-856"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2024-01-11T07:53:00Z</cp:lastPrinted>
  <dcterms:created xsi:type="dcterms:W3CDTF">2024-01-11T06:16:00Z</dcterms:created>
  <dcterms:modified xsi:type="dcterms:W3CDTF">2024-01-11T07:54:00Z</dcterms:modified>
</cp:coreProperties>
</file>