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72F" w:rsidRPr="00F0371D" w:rsidRDefault="005A472F" w:rsidP="005A472F">
      <w:pPr>
        <w:pStyle w:val="1"/>
        <w:ind w:right="139"/>
        <w:rPr>
          <w:b/>
          <w:sz w:val="24"/>
          <w:szCs w:val="24"/>
        </w:rPr>
      </w:pPr>
      <w:bookmarkStart w:id="0" w:name="_page_3_0"/>
      <w:r w:rsidRPr="00F0371D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ОССИЙСКАЯ</w:t>
      </w:r>
      <w:r w:rsidRPr="00F0371D">
        <w:rPr>
          <w:b/>
          <w:sz w:val="24"/>
          <w:szCs w:val="24"/>
        </w:rPr>
        <w:t xml:space="preserve"> Ф</w:t>
      </w:r>
      <w:r>
        <w:rPr>
          <w:b/>
          <w:sz w:val="24"/>
          <w:szCs w:val="24"/>
        </w:rPr>
        <w:t>ЕДЕРАЦИЯ</w:t>
      </w:r>
    </w:p>
    <w:p w:rsidR="005A472F" w:rsidRDefault="005A472F" w:rsidP="005A47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ТТРУБЧЕВСКОГО</w:t>
      </w:r>
      <w:r w:rsidRPr="00F0371D"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>УНИЦИПАЛЬНОГО РАЙОНА</w:t>
      </w:r>
    </w:p>
    <w:p w:rsidR="005A472F" w:rsidRPr="00E44FB3" w:rsidRDefault="00FA116C" w:rsidP="005A472F">
      <w:pPr>
        <w:spacing w:line="240" w:lineRule="auto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5A472F" w:rsidRDefault="005A472F" w:rsidP="005A472F">
      <w:pPr>
        <w:spacing w:line="240" w:lineRule="auto"/>
        <w:jc w:val="center"/>
        <w:rPr>
          <w:rFonts w:ascii="Times New Roman" w:hAnsi="Times New Roman"/>
          <w:b/>
          <w:sz w:val="44"/>
          <w:szCs w:val="28"/>
        </w:rPr>
      </w:pPr>
      <w:r w:rsidRPr="0002767E">
        <w:rPr>
          <w:rFonts w:ascii="Times New Roman" w:hAnsi="Times New Roman"/>
          <w:b/>
          <w:sz w:val="44"/>
          <w:szCs w:val="28"/>
        </w:rPr>
        <w:t>ПОСТАНОВЛЕНИЕ</w:t>
      </w:r>
    </w:p>
    <w:p w:rsidR="00FA4A52" w:rsidRPr="00FA4A52" w:rsidRDefault="00FA4A52" w:rsidP="005A472F">
      <w:pPr>
        <w:spacing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5A472F" w:rsidRDefault="005A472F" w:rsidP="005A472F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5A472F" w:rsidRPr="00FA4A52" w:rsidRDefault="00FA4A52" w:rsidP="005A472F">
      <w:pPr>
        <w:rPr>
          <w:rFonts w:ascii="Times New Roman" w:hAnsi="Times New Roman"/>
          <w:sz w:val="24"/>
          <w:szCs w:val="24"/>
          <w:u w:val="single"/>
        </w:rPr>
      </w:pPr>
      <w:r>
        <w:rPr>
          <w:rStyle w:val="2"/>
          <w:sz w:val="24"/>
          <w:szCs w:val="24"/>
        </w:rPr>
        <w:t xml:space="preserve">        </w:t>
      </w:r>
      <w:r w:rsidRPr="00FA4A52">
        <w:rPr>
          <w:rFonts w:ascii="Times New Roman" w:hAnsi="Times New Roman"/>
          <w:sz w:val="24"/>
          <w:szCs w:val="24"/>
          <w:u w:val="single"/>
        </w:rPr>
        <w:t xml:space="preserve"> от </w:t>
      </w:r>
      <w:bookmarkStart w:id="1" w:name="_GoBack"/>
      <w:bookmarkEnd w:id="1"/>
      <w:r w:rsidRPr="00FA4A52">
        <w:rPr>
          <w:rFonts w:ascii="Times New Roman" w:hAnsi="Times New Roman"/>
          <w:sz w:val="24"/>
          <w:szCs w:val="24"/>
          <w:u w:val="single"/>
        </w:rPr>
        <w:t>21.03.</w:t>
      </w:r>
      <w:r w:rsidR="00424F7D" w:rsidRPr="00FA4A52">
        <w:rPr>
          <w:rFonts w:ascii="Times New Roman" w:hAnsi="Times New Roman"/>
          <w:sz w:val="24"/>
          <w:szCs w:val="24"/>
          <w:u w:val="single"/>
        </w:rPr>
        <w:t>202</w:t>
      </w:r>
      <w:r w:rsidR="002927D9" w:rsidRPr="00FA4A52">
        <w:rPr>
          <w:rFonts w:ascii="Times New Roman" w:hAnsi="Times New Roman"/>
          <w:sz w:val="24"/>
          <w:szCs w:val="24"/>
          <w:u w:val="single"/>
        </w:rPr>
        <w:t>4 г.</w:t>
      </w:r>
      <w:r w:rsidR="005A472F" w:rsidRPr="00F904CA">
        <w:rPr>
          <w:rFonts w:ascii="Times New Roman" w:hAnsi="Times New Roman"/>
          <w:sz w:val="24"/>
          <w:szCs w:val="24"/>
        </w:rPr>
        <w:t xml:space="preserve">             </w:t>
      </w:r>
      <w:r w:rsidR="0016513F">
        <w:rPr>
          <w:rFonts w:ascii="Times New Roman" w:hAnsi="Times New Roman"/>
          <w:sz w:val="24"/>
          <w:szCs w:val="24"/>
        </w:rPr>
        <w:t xml:space="preserve">                  </w:t>
      </w:r>
      <w:r w:rsidR="002927D9">
        <w:rPr>
          <w:rFonts w:ascii="Times New Roman" w:hAnsi="Times New Roman"/>
          <w:sz w:val="24"/>
          <w:szCs w:val="24"/>
        </w:rPr>
        <w:t xml:space="preserve">                       </w:t>
      </w:r>
      <w:r w:rsidR="0016513F">
        <w:rPr>
          <w:rFonts w:ascii="Times New Roman" w:hAnsi="Times New Roman"/>
          <w:sz w:val="24"/>
          <w:szCs w:val="24"/>
        </w:rPr>
        <w:t xml:space="preserve">               </w:t>
      </w:r>
      <w:r w:rsidR="009E7A0B">
        <w:rPr>
          <w:rFonts w:ascii="Times New Roman" w:hAnsi="Times New Roman"/>
          <w:sz w:val="24"/>
          <w:szCs w:val="24"/>
        </w:rPr>
        <w:t xml:space="preserve">  </w:t>
      </w:r>
      <w:r w:rsidR="0039562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2927D9">
        <w:rPr>
          <w:rFonts w:ascii="Times New Roman" w:hAnsi="Times New Roman"/>
          <w:sz w:val="24"/>
          <w:szCs w:val="24"/>
        </w:rPr>
        <w:t xml:space="preserve"> </w:t>
      </w:r>
      <w:r w:rsidR="009E7A0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A4A52">
        <w:rPr>
          <w:rFonts w:ascii="Times New Roman" w:hAnsi="Times New Roman"/>
          <w:sz w:val="24"/>
          <w:szCs w:val="24"/>
          <w:u w:val="single"/>
        </w:rPr>
        <w:t>163</w:t>
      </w:r>
    </w:p>
    <w:p w:rsidR="00C36BA5" w:rsidRDefault="00C36BA5">
      <w:pPr>
        <w:spacing w:line="240" w:lineRule="exact"/>
        <w:rPr>
          <w:sz w:val="24"/>
          <w:szCs w:val="24"/>
        </w:rPr>
      </w:pPr>
    </w:p>
    <w:p w:rsidR="00C36BA5" w:rsidRPr="0002767E" w:rsidRDefault="0002767E" w:rsidP="0002767E">
      <w:pPr>
        <w:spacing w:line="240" w:lineRule="exact"/>
        <w:jc w:val="center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г. Трубчевск</w:t>
      </w:r>
    </w:p>
    <w:p w:rsidR="00C36BA5" w:rsidRPr="00154FF0" w:rsidRDefault="00C36BA5">
      <w:pPr>
        <w:spacing w:line="240" w:lineRule="exact"/>
        <w:rPr>
          <w:sz w:val="24"/>
          <w:szCs w:val="24"/>
        </w:rPr>
      </w:pPr>
    </w:p>
    <w:p w:rsidR="00395625" w:rsidRDefault="0094516A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утверждении</w:t>
      </w:r>
      <w:r w:rsidR="00CE001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Порядка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927D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выплат</w:t>
      </w:r>
      <w:r w:rsidR="00F02F5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927D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молодым специалистам, прибывшим на работу</w:t>
      </w:r>
    </w:p>
    <w:p w:rsidR="00C36BA5" w:rsidRPr="00395625" w:rsidRDefault="002927D9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образовательные организации Трубчевского муниципального района</w:t>
      </w:r>
    </w:p>
    <w:p w:rsidR="00C36BA5" w:rsidRPr="0002767E" w:rsidRDefault="00C36BA5">
      <w:pPr>
        <w:spacing w:after="81" w:line="240" w:lineRule="exact"/>
        <w:rPr>
          <w:rFonts w:ascii="Times New Roman" w:eastAsia="Times New Roman" w:hAnsi="Times New Roman" w:cs="Times New Roman"/>
          <w:sz w:val="26"/>
          <w:szCs w:val="24"/>
        </w:rPr>
      </w:pPr>
    </w:p>
    <w:p w:rsidR="00C36BA5" w:rsidRPr="0002767E" w:rsidRDefault="0094516A" w:rsidP="00154FF0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F837C2">
        <w:rPr>
          <w:rFonts w:ascii="Times New Roman" w:eastAsia="Times New Roman" w:hAnsi="Times New Roman" w:cs="Times New Roman"/>
          <w:color w:val="000000"/>
          <w:sz w:val="26"/>
          <w:szCs w:val="28"/>
        </w:rPr>
        <w:t>целях осуществления социальной поддержки педагогических работников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, в соответствии со ста</w:t>
      </w:r>
      <w:r w:rsid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тьей</w:t>
      </w:r>
      <w:r w:rsidR="00F837C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16 Закона Брянской области от 08.08.2013 №62-З «Об образовании в Брянской области»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на основании пункта 6.4 Соглашения между администрацией Трубчевского </w:t>
      </w:r>
      <w:r w:rsidR="004C554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 района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отделом образования администрации Трубчевского </w:t>
      </w:r>
      <w:r w:rsidR="004C554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муниципального района 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и </w:t>
      </w:r>
      <w:proofErr w:type="spellStart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Трубчевской</w:t>
      </w:r>
      <w:proofErr w:type="spellEnd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районной организацией Профессионального союза работников народного образования и науки Российской Федерации на 2021 -2024 годы </w:t>
      </w:r>
    </w:p>
    <w:p w:rsidR="002F31FC" w:rsidRPr="0002767E" w:rsidRDefault="002F31FC" w:rsidP="00154FF0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ПОСТАНОВЛЯЮ:</w:t>
      </w:r>
    </w:p>
    <w:p w:rsidR="00C36BA5" w:rsidRPr="0002767E" w:rsidRDefault="00F02F52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прилагаемый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выплат молодым специалистам, прибывшим на работу в образовательные организации Трубчевского муниципального района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895F84" w:rsidRPr="000267B8" w:rsidRDefault="00895F84" w:rsidP="00895F84">
      <w:pPr>
        <w:pStyle w:val="a3"/>
        <w:numPr>
          <w:ilvl w:val="0"/>
          <w:numId w:val="5"/>
        </w:numPr>
        <w:tabs>
          <w:tab w:val="left" w:pos="1134"/>
        </w:tabs>
        <w:spacing w:line="239" w:lineRule="auto"/>
        <w:ind w:left="0" w:right="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Постановление администрации Трубчевского муниципального района от 04.09.2017 №686 «О выплатах молодым специалистам, прибывшим на работ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 в образовательные организации, находящиеся на территории </w:t>
      </w:r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и города Трубчевска»</w:t>
      </w:r>
      <w:r w:rsidRPr="000267B8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считать утратившим силу.</w:t>
      </w:r>
    </w:p>
    <w:p w:rsidR="00154FF0" w:rsidRDefault="00154FF0" w:rsidP="00F02F52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опубликовать в Информационном бюллетене Трубчевского муниципального района и разметить на официальном сайте администрации Трубчевского муниципального района в сети Интернет.</w:t>
      </w:r>
    </w:p>
    <w:p w:rsidR="00895F84" w:rsidRDefault="00895F84" w:rsidP="00895F84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вступает в силу со дня его официального опубликования.</w:t>
      </w:r>
    </w:p>
    <w:p w:rsidR="0089784B" w:rsidRPr="0002767E" w:rsidRDefault="0089784B" w:rsidP="00F02F52">
      <w:pPr>
        <w:pStyle w:val="21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02767E">
        <w:rPr>
          <w:rFonts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0267B8">
        <w:rPr>
          <w:rFonts w:cs="Times New Roman"/>
          <w:sz w:val="26"/>
          <w:szCs w:val="26"/>
        </w:rPr>
        <w:t>Н.Н.</w:t>
      </w:r>
      <w:r w:rsidR="00FA116C">
        <w:rPr>
          <w:rFonts w:cs="Times New Roman"/>
          <w:sz w:val="26"/>
          <w:szCs w:val="26"/>
        </w:rPr>
        <w:t xml:space="preserve"> </w:t>
      </w:r>
      <w:r w:rsidR="000267B8">
        <w:rPr>
          <w:rFonts w:cs="Times New Roman"/>
          <w:sz w:val="26"/>
          <w:szCs w:val="26"/>
        </w:rPr>
        <w:t>Ничепоренко.</w:t>
      </w:r>
    </w:p>
    <w:p w:rsidR="00C36BA5" w:rsidRDefault="00C36BA5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154FF0" w:rsidRPr="0002767E" w:rsidRDefault="00154FF0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_page_23_0"/>
      <w:bookmarkEnd w:id="0"/>
      <w:r w:rsidRPr="0002767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67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     И.И. Обыдённов</w:t>
      </w:r>
    </w:p>
    <w:p w:rsidR="00DB215B" w:rsidRDefault="00DB215B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:rsidR="00895F84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95F84" w:rsidRPr="00395625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95F84" w:rsidRPr="00395625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="000267B8" w:rsidRPr="00395625">
        <w:rPr>
          <w:rFonts w:ascii="Times New Roman" w:hAnsi="Times New Roman" w:cs="Times New Roman"/>
          <w:i/>
          <w:sz w:val="20"/>
          <w:szCs w:val="20"/>
        </w:rPr>
        <w:t>врио.</w:t>
      </w:r>
      <w:r w:rsidRPr="00395625">
        <w:rPr>
          <w:rFonts w:ascii="Times New Roman" w:hAnsi="Times New Roman" w:cs="Times New Roman"/>
          <w:i/>
          <w:sz w:val="20"/>
          <w:szCs w:val="20"/>
        </w:rPr>
        <w:t>начальник</w:t>
      </w:r>
      <w:r w:rsidR="000267B8" w:rsidRPr="00395625">
        <w:rPr>
          <w:rFonts w:ascii="Times New Roman" w:hAnsi="Times New Roman" w:cs="Times New Roman"/>
          <w:i/>
          <w:sz w:val="20"/>
          <w:szCs w:val="20"/>
        </w:rPr>
        <w:t>а</w:t>
      </w:r>
      <w:proofErr w:type="spellEnd"/>
      <w:r w:rsidRPr="00395625">
        <w:rPr>
          <w:rFonts w:ascii="Times New Roman" w:hAnsi="Times New Roman" w:cs="Times New Roman"/>
          <w:i/>
          <w:sz w:val="20"/>
          <w:szCs w:val="20"/>
        </w:rPr>
        <w:t xml:space="preserve"> отдела образования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95625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395625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395625" w:rsidRDefault="000267B8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Ничепоренко Н.Н.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395625" w:rsidRDefault="000267B8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6B197B" w:rsidRPr="009E5E1D" w:rsidRDefault="00895F84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У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твержден</w:t>
      </w:r>
    </w:p>
    <w:p w:rsidR="006B197B" w:rsidRPr="009E5E1D" w:rsidRDefault="00D516D2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ем</w:t>
      </w: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</w:t>
      </w:r>
    </w:p>
    <w:p w:rsidR="009E5E1D" w:rsidRDefault="00D516D2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 м</w:t>
      </w:r>
      <w:r w:rsidR="009E5E1D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униципального района  </w:t>
      </w:r>
    </w:p>
    <w:p w:rsidR="00D516D2" w:rsidRPr="00FA4A52" w:rsidRDefault="00FA4A52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A454AF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="00A454AF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FA4A52"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>21.03.</w:t>
      </w:r>
      <w:r w:rsidR="009E5E1D" w:rsidRPr="00FA4A52"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>2024</w:t>
      </w:r>
      <w:r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 xml:space="preserve"> </w:t>
      </w:r>
      <w:r w:rsidR="009E5E1D" w:rsidRPr="00FA4A52"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 xml:space="preserve"> </w:t>
      </w:r>
      <w:r w:rsidR="00D516D2" w:rsidRPr="00FA4A52"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              </w:t>
      </w:r>
      <w:r w:rsidR="00D516D2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</w:t>
      </w:r>
      <w:r w:rsidRPr="00FA4A52">
        <w:rPr>
          <w:rFonts w:ascii="Times New Roman" w:eastAsia="Times New Roman" w:hAnsi="Times New Roman" w:cs="Times New Roman"/>
          <w:color w:val="000000"/>
          <w:sz w:val="26"/>
          <w:szCs w:val="28"/>
          <w:u w:val="single"/>
        </w:rPr>
        <w:t>163</w:t>
      </w:r>
    </w:p>
    <w:p w:rsidR="00D516D2" w:rsidRDefault="00D516D2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CE4555" w:rsidRPr="009E5E1D" w:rsidRDefault="00CE4555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D516D2" w:rsidRPr="00CE4555" w:rsidRDefault="00D516D2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>ПОРЯДОК</w:t>
      </w:r>
    </w:p>
    <w:p w:rsidR="009E5E1D" w:rsidRPr="00CE4555" w:rsidRDefault="009E5E1D" w:rsidP="009E5E1D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>выплат  молодым специалистам, прибывшим на работу в образовательные организации Трубчевского муниципального района</w:t>
      </w:r>
    </w:p>
    <w:p w:rsidR="00D516D2" w:rsidRPr="006B197B" w:rsidRDefault="00D516D2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</w:p>
    <w:p w:rsidR="00930629" w:rsidRPr="006B197B" w:rsidRDefault="00930629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1.Общие</w:t>
      </w:r>
      <w:r w:rsidR="009E5E1D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</w:t>
      </w: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положения</w:t>
      </w:r>
    </w:p>
    <w:p w:rsidR="00930629" w:rsidRPr="0002767E" w:rsidRDefault="00930629" w:rsidP="006B197B">
      <w:pPr>
        <w:spacing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930629" w:rsidRPr="0002767E" w:rsidRDefault="007551E3" w:rsidP="009E5E1D">
      <w:pPr>
        <w:widowControl w:val="0"/>
        <w:spacing w:line="23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      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Настоящий Порядок </w:t>
      </w:r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выплат молодым специалистам, прибывшим на работу в образовательные организации Трубчевского муниципального района</w:t>
      </w:r>
      <w:r w:rsidR="009E5E1D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(далее - Порядок)</w:t>
      </w:r>
      <w:r w:rsid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определяет порядок </w:t>
      </w:r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осуществления выплаты пособия выпускникам образовательных организаций высшего профессионального образования и среднего профессионального образования, принятых на работу в муниципальные образовательные организации, находящиеся на территории Трубчевского муниципального района, в том числе в городе Трубчевске.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B50D64" w:rsidRPr="007551E3" w:rsidRDefault="00930629" w:rsidP="007551E3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1.2.</w:t>
      </w:r>
      <w:r w:rsidR="007551E3" w:rsidRP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Порядок разработан в соответствии со статьей 16 Закона Брянской области  от 08.08.2013 №62-З  «Об образовании в Брянской области», пунктом 6.4 Соглашения  между администрацией Трубчевского </w:t>
      </w:r>
      <w:r w:rsidR="007551E3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 района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отделом образования  администрации Трубчевского </w:t>
      </w:r>
      <w:r w:rsidR="007551E3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муниципального района 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</w:t>
      </w:r>
      <w:proofErr w:type="spellStart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Трубчевской</w:t>
      </w:r>
      <w:proofErr w:type="spellEnd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районной организацией  Профессионального союза работников народного образования и науки Российской Федерации на 2021 -2024 годы </w:t>
      </w:r>
    </w:p>
    <w:p w:rsidR="00402736" w:rsidRDefault="007551E3" w:rsidP="00654C7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8"/>
        </w:rPr>
        <w:t>1.3. М</w:t>
      </w:r>
      <w:r w:rsidRPr="007551E3">
        <w:rPr>
          <w:rFonts w:ascii="Times New Roman" w:hAnsi="Times New Roman" w:cs="Times New Roman"/>
          <w:sz w:val="26"/>
        </w:rPr>
        <w:t>олодыми специалистами признаются педагогические работники, впервые получившие среднее или высшее профессиональное образование в имеющих государственную аккредитацию профессиональных образовательных организациях или образовательных организациях высшего образования и поступившие на работу</w:t>
      </w:r>
      <w:r w:rsidR="00FA116C">
        <w:rPr>
          <w:rFonts w:ascii="Times New Roman" w:hAnsi="Times New Roman" w:cs="Times New Roman"/>
          <w:sz w:val="26"/>
        </w:rPr>
        <w:t xml:space="preserve"> в</w:t>
      </w:r>
      <w:r w:rsidRPr="007551E3">
        <w:rPr>
          <w:rFonts w:ascii="Times New Roman" w:hAnsi="Times New Roman" w:cs="Times New Roman"/>
          <w:sz w:val="26"/>
        </w:rPr>
        <w:t xml:space="preserve"> муниципальные образовательные организации не позднее двух месяцев со дня получения ими документа государственного образца об уровне образования. За педагогическим работником сохраняется статус молодого специалиста в течение трех лет со дня приема на работу в муниципальную образовательную организацию.</w:t>
      </w:r>
    </w:p>
    <w:p w:rsidR="007551E3" w:rsidRDefault="007551E3" w:rsidP="00654C7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1.4. </w:t>
      </w:r>
      <w:r w:rsidR="00337B16">
        <w:rPr>
          <w:rFonts w:ascii="Times New Roman" w:hAnsi="Times New Roman" w:cs="Times New Roman"/>
          <w:sz w:val="26"/>
        </w:rPr>
        <w:t xml:space="preserve">Под выплатами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>молодым специалистам</w:t>
      </w:r>
      <w:r w:rsidR="00337B16">
        <w:rPr>
          <w:rFonts w:ascii="Times New Roman" w:hAnsi="Times New Roman" w:cs="Times New Roman"/>
          <w:sz w:val="26"/>
        </w:rPr>
        <w:t xml:space="preserve"> понимается единовременное подъемное пособие в размере одного должностного оклада</w:t>
      </w:r>
      <w:r w:rsidR="00337B16" w:rsidRPr="00337B16">
        <w:rPr>
          <w:rFonts w:ascii="Times New Roman" w:hAnsi="Times New Roman" w:cs="Times New Roman"/>
          <w:sz w:val="26"/>
        </w:rPr>
        <w:t xml:space="preserve"> </w:t>
      </w:r>
      <w:r w:rsidR="00337B16">
        <w:rPr>
          <w:rFonts w:ascii="Times New Roman" w:hAnsi="Times New Roman" w:cs="Times New Roman"/>
          <w:sz w:val="26"/>
        </w:rPr>
        <w:t>после приема молодого специалиста в муниципальную образовательную организацию и пособие в размере пяти должностных окладов в течение трех лет после приема вышеназванной категории в муниципальные образовательные организации.</w:t>
      </w:r>
    </w:p>
    <w:p w:rsidR="007551E3" w:rsidRPr="007551E3" w:rsidRDefault="007551E3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</w:p>
    <w:p w:rsidR="00500950" w:rsidRPr="006B197B" w:rsidRDefault="00500950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2. Порядок о</w:t>
      </w:r>
      <w:r w:rsidR="007551E3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существления выплат.</w:t>
      </w:r>
    </w:p>
    <w:p w:rsidR="00500950" w:rsidRPr="0002767E" w:rsidRDefault="00500950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C97F8C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2.1.</w:t>
      </w:r>
      <w:r w:rsidR="00C97F8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Финансовое обеспечение указ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>анны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х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>ункте</w:t>
      </w:r>
      <w:r w:rsidR="00C97F8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>1.4 выплат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осуществля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ется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за счет средств</w:t>
      </w:r>
      <w:r w:rsidR="0016723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бюджета Трубчевского муниципального района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Брянской области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C97F8C" w:rsidRPr="00C97F8C" w:rsidRDefault="00E9551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2.2. </w:t>
      </w:r>
      <w:r w:rsidR="00C97F8C"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Необходимыми  условиями для назначения выплат являются:</w:t>
      </w:r>
    </w:p>
    <w:p w:rsidR="00C97F8C" w:rsidRDefault="00C97F8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- поступление на работу впервые (за исключением 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случаев тр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удоустройств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а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 в рамках занятости несовершеннолетних граждан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, 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производственной практики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, во время учебы в очной форме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);</w:t>
      </w:r>
    </w:p>
    <w:p w:rsidR="00C97F8C" w:rsidRDefault="00C97F8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- работа по направлению подготовки (специальности) в соответствии с квалификацией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 </w:t>
      </w:r>
    </w:p>
    <w:p w:rsidR="001744B6" w:rsidRPr="001744B6" w:rsidRDefault="008B2BB0" w:rsidP="001744B6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2E5206">
        <w:rPr>
          <w:rFonts w:ascii="Times New Roman" w:eastAsia="Times New Roman" w:hAnsi="Times New Roman" w:cs="Times New Roman"/>
          <w:sz w:val="26"/>
          <w:szCs w:val="20"/>
        </w:rPr>
        <w:lastRenderedPageBreak/>
        <w:t xml:space="preserve">2.3. </w:t>
      </w:r>
      <w:r w:rsidR="00273522">
        <w:rPr>
          <w:rFonts w:ascii="Times New Roman" w:eastAsia="Times New Roman" w:hAnsi="Times New Roman" w:cs="Times New Roman"/>
          <w:sz w:val="26"/>
          <w:szCs w:val="20"/>
        </w:rPr>
        <w:t>Выплаты осуществляются исходя из основного места работы</w:t>
      </w:r>
      <w:r w:rsidR="001744B6">
        <w:rPr>
          <w:rFonts w:ascii="Times New Roman" w:eastAsia="Times New Roman" w:hAnsi="Times New Roman" w:cs="Times New Roman"/>
          <w:sz w:val="26"/>
          <w:szCs w:val="20"/>
        </w:rPr>
        <w:t xml:space="preserve">, </w:t>
      </w:r>
      <w:r w:rsidR="00273522">
        <w:rPr>
          <w:rFonts w:ascii="Times New Roman" w:eastAsia="Times New Roman" w:hAnsi="Times New Roman" w:cs="Times New Roman"/>
          <w:sz w:val="26"/>
          <w:szCs w:val="20"/>
        </w:rPr>
        <w:t xml:space="preserve"> после приема </w:t>
      </w:r>
      <w:r w:rsidR="001744B6">
        <w:rPr>
          <w:rFonts w:ascii="Times New Roman" w:eastAsia="Times New Roman" w:hAnsi="Times New Roman" w:cs="Times New Roman"/>
          <w:sz w:val="26"/>
          <w:szCs w:val="20"/>
        </w:rPr>
        <w:t xml:space="preserve">молодого специалиста  в муниципальную образовательную организацию на  должность педагогического работника. </w:t>
      </w:r>
    </w:p>
    <w:p w:rsidR="00273522" w:rsidRDefault="00500950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4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273522" w:rsidRP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Для реализации права на получение указанных в п. 1.4 выплат молодые специалисты после приема на работу в муниципальную образовательную организацию представляют в отдел образования администрации Трубчевского муниципального района</w:t>
      </w:r>
      <w:r w:rsidR="00CE455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следующие документы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: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заявление о получении выплаты</w:t>
      </w:r>
      <w:r w:rsidR="00CE455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с указанием реквизитов для перечисления средств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;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копию документа об образовании;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копию трудовой книжки</w:t>
      </w:r>
      <w:r w:rsidR="0016723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трудового договора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1744B6" w:rsidRDefault="001744B6" w:rsidP="0027352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2.5. Е</w:t>
      </w:r>
      <w:r>
        <w:rPr>
          <w:rFonts w:ascii="Times New Roman" w:hAnsi="Times New Roman" w:cs="Times New Roman"/>
          <w:sz w:val="26"/>
        </w:rPr>
        <w:t>ди</w:t>
      </w:r>
      <w:r w:rsidR="00895F84">
        <w:rPr>
          <w:rFonts w:ascii="Times New Roman" w:hAnsi="Times New Roman" w:cs="Times New Roman"/>
          <w:sz w:val="26"/>
        </w:rPr>
        <w:t>новременное подъемное пособие на</w:t>
      </w:r>
      <w:r>
        <w:rPr>
          <w:rFonts w:ascii="Times New Roman" w:hAnsi="Times New Roman" w:cs="Times New Roman"/>
          <w:sz w:val="26"/>
        </w:rPr>
        <w:t>числяется в размере одного должностного оклада</w:t>
      </w:r>
      <w:r w:rsidR="00895F84">
        <w:rPr>
          <w:rFonts w:ascii="Times New Roman" w:hAnsi="Times New Roman" w:cs="Times New Roman"/>
          <w:sz w:val="26"/>
        </w:rPr>
        <w:t>, установленного</w:t>
      </w:r>
      <w:r>
        <w:rPr>
          <w:rFonts w:ascii="Times New Roman" w:hAnsi="Times New Roman" w:cs="Times New Roman"/>
          <w:sz w:val="26"/>
        </w:rPr>
        <w:t xml:space="preserve"> на момент приема молодого специалиста в муниципальную образовательную организацию.</w:t>
      </w:r>
    </w:p>
    <w:p w:rsidR="001744B6" w:rsidRDefault="001744B6" w:rsidP="0027352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2.6. Выплата пособия в размере пяти должностных окладов производится: </w:t>
      </w:r>
    </w:p>
    <w:p w:rsidR="001744B6" w:rsidRDefault="001744B6" w:rsidP="001744B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- в первый год работы в размере одного должностного оклада </w:t>
      </w:r>
      <w:r w:rsidR="0016723B">
        <w:rPr>
          <w:rFonts w:ascii="Times New Roman" w:hAnsi="Times New Roman" w:cs="Times New Roman"/>
          <w:sz w:val="26"/>
        </w:rPr>
        <w:t>на момент подачи заявления о выплате;</w:t>
      </w:r>
    </w:p>
    <w:p w:rsidR="0016723B" w:rsidRDefault="0016723B" w:rsidP="001744B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- в последующие два года – </w:t>
      </w:r>
      <w:r w:rsidR="00CE4555">
        <w:rPr>
          <w:rFonts w:ascii="Times New Roman" w:hAnsi="Times New Roman" w:cs="Times New Roman"/>
          <w:sz w:val="26"/>
        </w:rPr>
        <w:t xml:space="preserve"> ежегодно </w:t>
      </w:r>
      <w:r>
        <w:rPr>
          <w:rFonts w:ascii="Times New Roman" w:hAnsi="Times New Roman" w:cs="Times New Roman"/>
          <w:sz w:val="26"/>
        </w:rPr>
        <w:t>в размере двух должностных окладов на момент ок</w:t>
      </w:r>
      <w:r w:rsidR="00CE4555">
        <w:rPr>
          <w:rFonts w:ascii="Times New Roman" w:hAnsi="Times New Roman" w:cs="Times New Roman"/>
          <w:sz w:val="26"/>
        </w:rPr>
        <w:t>ончания</w:t>
      </w:r>
      <w:r>
        <w:rPr>
          <w:rFonts w:ascii="Times New Roman" w:hAnsi="Times New Roman" w:cs="Times New Roman"/>
          <w:sz w:val="26"/>
        </w:rPr>
        <w:t xml:space="preserve"> соответствующего учебного года. </w:t>
      </w:r>
    </w:p>
    <w:p w:rsidR="0016723B" w:rsidRDefault="0016723B" w:rsidP="001744B6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sz w:val="26"/>
        </w:rPr>
        <w:t>2.7. Указанные</w:t>
      </w:r>
      <w:r w:rsidR="00895F84">
        <w:rPr>
          <w:rFonts w:ascii="Times New Roman" w:hAnsi="Times New Roman" w:cs="Times New Roman"/>
          <w:sz w:val="26"/>
        </w:rPr>
        <w:t xml:space="preserve"> в п. 2.6</w:t>
      </w:r>
      <w:r>
        <w:rPr>
          <w:rFonts w:ascii="Times New Roman" w:hAnsi="Times New Roman" w:cs="Times New Roman"/>
          <w:sz w:val="26"/>
        </w:rPr>
        <w:t xml:space="preserve"> выплаты осуществляются по окончани</w:t>
      </w:r>
      <w:r w:rsidR="00395625">
        <w:rPr>
          <w:rFonts w:ascii="Times New Roman" w:hAnsi="Times New Roman" w:cs="Times New Roman"/>
          <w:sz w:val="26"/>
        </w:rPr>
        <w:t>и</w:t>
      </w:r>
      <w:r>
        <w:rPr>
          <w:rFonts w:ascii="Times New Roman" w:hAnsi="Times New Roman" w:cs="Times New Roman"/>
          <w:sz w:val="26"/>
        </w:rPr>
        <w:t xml:space="preserve"> соответствующего отработанного учебного года</w:t>
      </w:r>
      <w:r w:rsidR="00CE4555">
        <w:rPr>
          <w:rFonts w:ascii="Times New Roman" w:hAnsi="Times New Roman" w:cs="Times New Roman"/>
          <w:sz w:val="26"/>
        </w:rPr>
        <w:t xml:space="preserve"> путем перечисления средств на расчетный счет молодого специалиста.</w:t>
      </w:r>
    </w:p>
    <w:p w:rsidR="0016723B" w:rsidRDefault="0016723B" w:rsidP="00CB15B0">
      <w:pPr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0C6BB6" w:rsidRPr="00CE4555" w:rsidRDefault="00CE4555" w:rsidP="00CE4555">
      <w:pPr>
        <w:pStyle w:val="a3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Заключительные  положения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827B6D" w:rsidRDefault="00CE455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.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Ответственность за правильность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полноту представленных 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документов возлагается на заявителя.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827B6D" w:rsidRDefault="00827B6D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A454AF">
        <w:rPr>
          <w:rFonts w:ascii="Times New Roman" w:eastAsia="Times New Roman" w:hAnsi="Times New Roman" w:cs="Times New Roman"/>
          <w:color w:val="000000"/>
          <w:sz w:val="26"/>
          <w:szCs w:val="28"/>
        </w:rPr>
        <w:t>2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Ответственность за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правильность начисления размеров выплат несет отдел образования администрации Трубчевского муниципального района.</w:t>
      </w:r>
    </w:p>
    <w:p w:rsidR="000C6BB6" w:rsidRDefault="00395625" w:rsidP="00827B6D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3.3. Обстоятельства, не у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регулированные настоящим Порядком, рассматриваются по соглашению сторон. </w:t>
      </w:r>
      <w:bookmarkEnd w:id="2"/>
    </w:p>
    <w:p w:rsidR="00895F84" w:rsidRPr="00A5152F" w:rsidRDefault="00895F84" w:rsidP="00895F84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3.4. В случае если с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:rsidR="000548B3" w:rsidRPr="00895F84" w:rsidRDefault="000548B3" w:rsidP="00895F84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</w:pPr>
    </w:p>
    <w:p w:rsidR="000548B3" w:rsidRDefault="000548B3" w:rsidP="00B1377F">
      <w:pPr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B1377F" w:rsidRPr="0002767E" w:rsidRDefault="00B1377F" w:rsidP="00B1377F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473C12" w:rsidRPr="00A5152F" w:rsidRDefault="00473C12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473C12" w:rsidRPr="00A5152F" w:rsidSect="00895F84">
      <w:type w:val="continuous"/>
      <w:pgSz w:w="11906" w:h="16838"/>
      <w:pgMar w:top="1134" w:right="850" w:bottom="993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2353F"/>
    <w:multiLevelType w:val="multilevel"/>
    <w:tmpl w:val="02ACBB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1D2F4BE6"/>
    <w:multiLevelType w:val="multilevel"/>
    <w:tmpl w:val="03AC3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4C495530"/>
    <w:multiLevelType w:val="hybridMultilevel"/>
    <w:tmpl w:val="C0702088"/>
    <w:lvl w:ilvl="0" w:tplc="863E95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377EF8"/>
    <w:multiLevelType w:val="multilevel"/>
    <w:tmpl w:val="A3D8251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6BA5"/>
    <w:rsid w:val="00006767"/>
    <w:rsid w:val="00020E74"/>
    <w:rsid w:val="000267B8"/>
    <w:rsid w:val="0002767E"/>
    <w:rsid w:val="00032460"/>
    <w:rsid w:val="00042E2E"/>
    <w:rsid w:val="00046D07"/>
    <w:rsid w:val="00047C39"/>
    <w:rsid w:val="000548B3"/>
    <w:rsid w:val="00071C51"/>
    <w:rsid w:val="000A5983"/>
    <w:rsid w:val="000B57F6"/>
    <w:rsid w:val="000C6BB6"/>
    <w:rsid w:val="001355AF"/>
    <w:rsid w:val="00154FF0"/>
    <w:rsid w:val="0016513F"/>
    <w:rsid w:val="00166CF1"/>
    <w:rsid w:val="0016723B"/>
    <w:rsid w:val="001744B6"/>
    <w:rsid w:val="001B1F94"/>
    <w:rsid w:val="001B7135"/>
    <w:rsid w:val="001C41BA"/>
    <w:rsid w:val="001C6BFB"/>
    <w:rsid w:val="001E6664"/>
    <w:rsid w:val="0020514E"/>
    <w:rsid w:val="002313BB"/>
    <w:rsid w:val="00273522"/>
    <w:rsid w:val="002927D9"/>
    <w:rsid w:val="002D4B79"/>
    <w:rsid w:val="002E5206"/>
    <w:rsid w:val="002F31FC"/>
    <w:rsid w:val="00300053"/>
    <w:rsid w:val="00307BEB"/>
    <w:rsid w:val="00337B16"/>
    <w:rsid w:val="00373E61"/>
    <w:rsid w:val="00395625"/>
    <w:rsid w:val="003A1AC2"/>
    <w:rsid w:val="003D2526"/>
    <w:rsid w:val="00402736"/>
    <w:rsid w:val="00414937"/>
    <w:rsid w:val="00424F7D"/>
    <w:rsid w:val="00436CF5"/>
    <w:rsid w:val="00473C12"/>
    <w:rsid w:val="00481DE0"/>
    <w:rsid w:val="00496D58"/>
    <w:rsid w:val="00497C24"/>
    <w:rsid w:val="004A6B48"/>
    <w:rsid w:val="004B7214"/>
    <w:rsid w:val="004C554B"/>
    <w:rsid w:val="004E3EEF"/>
    <w:rsid w:val="004F7CFE"/>
    <w:rsid w:val="00500950"/>
    <w:rsid w:val="00573052"/>
    <w:rsid w:val="005A0463"/>
    <w:rsid w:val="005A091B"/>
    <w:rsid w:val="005A472F"/>
    <w:rsid w:val="005B20F8"/>
    <w:rsid w:val="005E6730"/>
    <w:rsid w:val="005F1A8D"/>
    <w:rsid w:val="005F714C"/>
    <w:rsid w:val="006233DF"/>
    <w:rsid w:val="006447D9"/>
    <w:rsid w:val="00652C5E"/>
    <w:rsid w:val="00654C7E"/>
    <w:rsid w:val="00662B6C"/>
    <w:rsid w:val="0069456C"/>
    <w:rsid w:val="006B197B"/>
    <w:rsid w:val="006B31A1"/>
    <w:rsid w:val="006D11F5"/>
    <w:rsid w:val="006E4295"/>
    <w:rsid w:val="006F0CDD"/>
    <w:rsid w:val="00754345"/>
    <w:rsid w:val="007551E3"/>
    <w:rsid w:val="00780A8A"/>
    <w:rsid w:val="00787B50"/>
    <w:rsid w:val="00794E88"/>
    <w:rsid w:val="007A450E"/>
    <w:rsid w:val="007D7656"/>
    <w:rsid w:val="007F2CB7"/>
    <w:rsid w:val="00822957"/>
    <w:rsid w:val="00827B6D"/>
    <w:rsid w:val="0084230D"/>
    <w:rsid w:val="00844716"/>
    <w:rsid w:val="00895F84"/>
    <w:rsid w:val="0089784B"/>
    <w:rsid w:val="008B2BB0"/>
    <w:rsid w:val="008C1E5A"/>
    <w:rsid w:val="008F77C0"/>
    <w:rsid w:val="0090393B"/>
    <w:rsid w:val="00923021"/>
    <w:rsid w:val="00930629"/>
    <w:rsid w:val="00933DEF"/>
    <w:rsid w:val="0094516A"/>
    <w:rsid w:val="00945BE9"/>
    <w:rsid w:val="00967417"/>
    <w:rsid w:val="009E5E1D"/>
    <w:rsid w:val="009E7A0B"/>
    <w:rsid w:val="00A431E3"/>
    <w:rsid w:val="00A454AF"/>
    <w:rsid w:val="00A5152F"/>
    <w:rsid w:val="00A744D8"/>
    <w:rsid w:val="00A82CE8"/>
    <w:rsid w:val="00AA0144"/>
    <w:rsid w:val="00B00A08"/>
    <w:rsid w:val="00B1377F"/>
    <w:rsid w:val="00B323C0"/>
    <w:rsid w:val="00B50D64"/>
    <w:rsid w:val="00B51815"/>
    <w:rsid w:val="00B54292"/>
    <w:rsid w:val="00B55E48"/>
    <w:rsid w:val="00B857EC"/>
    <w:rsid w:val="00BB64EA"/>
    <w:rsid w:val="00C00AF6"/>
    <w:rsid w:val="00C228B5"/>
    <w:rsid w:val="00C36ACD"/>
    <w:rsid w:val="00C36BA5"/>
    <w:rsid w:val="00C6181B"/>
    <w:rsid w:val="00C73C35"/>
    <w:rsid w:val="00C97F8C"/>
    <w:rsid w:val="00CB15B0"/>
    <w:rsid w:val="00CE0019"/>
    <w:rsid w:val="00CE4555"/>
    <w:rsid w:val="00CF7C14"/>
    <w:rsid w:val="00D06240"/>
    <w:rsid w:val="00D516D2"/>
    <w:rsid w:val="00D941B3"/>
    <w:rsid w:val="00DA187B"/>
    <w:rsid w:val="00DB215B"/>
    <w:rsid w:val="00DB3B68"/>
    <w:rsid w:val="00DB7DF5"/>
    <w:rsid w:val="00DD4364"/>
    <w:rsid w:val="00DD469B"/>
    <w:rsid w:val="00DF256C"/>
    <w:rsid w:val="00E54D75"/>
    <w:rsid w:val="00E823B1"/>
    <w:rsid w:val="00E83C3A"/>
    <w:rsid w:val="00E9551C"/>
    <w:rsid w:val="00EA10CC"/>
    <w:rsid w:val="00EB347D"/>
    <w:rsid w:val="00F02F52"/>
    <w:rsid w:val="00F2379C"/>
    <w:rsid w:val="00F24EBD"/>
    <w:rsid w:val="00F54B18"/>
    <w:rsid w:val="00F802DF"/>
    <w:rsid w:val="00F837C2"/>
    <w:rsid w:val="00F93AA0"/>
    <w:rsid w:val="00F94C26"/>
    <w:rsid w:val="00FA116C"/>
    <w:rsid w:val="00FA4A52"/>
    <w:rsid w:val="00FB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5D2D991-A39E-41CF-AA6A-9E010C99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7F"/>
  </w:style>
  <w:style w:type="paragraph" w:styleId="1">
    <w:name w:val="heading 1"/>
    <w:basedOn w:val="a"/>
    <w:next w:val="a"/>
    <w:link w:val="10"/>
    <w:qFormat/>
    <w:rsid w:val="005A472F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72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5A472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472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/>
    </w:rPr>
  </w:style>
  <w:style w:type="paragraph" w:styleId="a3">
    <w:name w:val="List Paragraph"/>
    <w:basedOn w:val="a"/>
    <w:uiPriority w:val="1"/>
    <w:qFormat/>
    <w:rsid w:val="006447D9"/>
    <w:pPr>
      <w:widowControl w:val="0"/>
      <w:autoSpaceDE w:val="0"/>
      <w:autoSpaceDN w:val="0"/>
      <w:spacing w:line="240" w:lineRule="auto"/>
    </w:pPr>
    <w:rPr>
      <w:rFonts w:ascii="Cambria" w:eastAsia="Cambria" w:hAnsi="Cambria" w:cs="Cambria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54C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FD85C-B186-4C87-9710-1F4DFB73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75</cp:revision>
  <cp:lastPrinted>2024-03-21T07:50:00Z</cp:lastPrinted>
  <dcterms:created xsi:type="dcterms:W3CDTF">2022-12-28T07:21:00Z</dcterms:created>
  <dcterms:modified xsi:type="dcterms:W3CDTF">2024-04-04T09:08:00Z</dcterms:modified>
</cp:coreProperties>
</file>