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60" w:rsidRDefault="00FB5D60" w:rsidP="00FB5D60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FB5D60" w:rsidRDefault="00FB5D60" w:rsidP="00FB5D60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DF0246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F00ED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EF00ED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от  ____________2021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_____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Pr="00F15FBF" w:rsidRDefault="00D44831" w:rsidP="00F15FBF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F15FBF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Pr="00F15FBF" w:rsidRDefault="007A3935" w:rsidP="00F15F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5FBF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  <w:proofErr w:type="gramStart"/>
      <w:r w:rsidRPr="00F15FBF">
        <w:rPr>
          <w:rFonts w:ascii="Times New Roman" w:hAnsi="Times New Roman" w:cs="Times New Roman"/>
          <w:sz w:val="26"/>
          <w:szCs w:val="26"/>
        </w:rPr>
        <w:t>охраняемым</w:t>
      </w:r>
      <w:proofErr w:type="gramEnd"/>
      <w:r w:rsidRPr="00F15F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35EA" w:rsidRPr="00F15FBF" w:rsidRDefault="007A3935" w:rsidP="00F15F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5FBF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F15FBF" w:rsidRPr="00F15FBF" w:rsidRDefault="0033207F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sz w:val="26"/>
          <w:szCs w:val="26"/>
        </w:rPr>
        <w:t>муниципального</w:t>
      </w:r>
      <w:r w:rsidR="00F15FBF" w:rsidRPr="00F15F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15FBF" w:rsidRPr="00F15FB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F15FBF" w:rsidRPr="00F15FBF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F15FBF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</w:t>
      </w:r>
    </w:p>
    <w:p w:rsidR="00F15FBF" w:rsidRPr="00F15FBF" w:rsidRDefault="00F15FBF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bCs/>
          <w:sz w:val="26"/>
          <w:szCs w:val="26"/>
        </w:rPr>
        <w:t xml:space="preserve">единой теплоснабжающей организацией </w:t>
      </w:r>
    </w:p>
    <w:p w:rsidR="00F15FBF" w:rsidRPr="00F15FBF" w:rsidRDefault="00F15FBF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bCs/>
          <w:sz w:val="26"/>
          <w:szCs w:val="26"/>
        </w:rPr>
        <w:t xml:space="preserve">мероприятий по строительству, реконструкции </w:t>
      </w:r>
    </w:p>
    <w:p w:rsidR="00F15FBF" w:rsidRPr="00F15FBF" w:rsidRDefault="00F15FBF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bCs/>
          <w:sz w:val="26"/>
          <w:szCs w:val="26"/>
        </w:rPr>
        <w:t xml:space="preserve">и (или) модернизации объектов теплоснабжения </w:t>
      </w:r>
    </w:p>
    <w:p w:rsidR="00F15FBF" w:rsidRPr="00F15FBF" w:rsidRDefault="00F15FBF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sz w:val="26"/>
          <w:szCs w:val="26"/>
        </w:rPr>
        <w:t>на территории</w:t>
      </w:r>
      <w:r w:rsidRPr="00F15FBF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</w:t>
      </w:r>
    </w:p>
    <w:p w:rsidR="00D44831" w:rsidRPr="00F15FBF" w:rsidRDefault="00F15FBF" w:rsidP="00F15F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5FBF">
        <w:rPr>
          <w:rFonts w:ascii="Times New Roman" w:hAnsi="Times New Roman" w:cs="Times New Roman"/>
          <w:bCs/>
          <w:sz w:val="26"/>
          <w:szCs w:val="26"/>
        </w:rPr>
        <w:t>«Трубчевского муниципального района</w:t>
      </w:r>
      <w:r w:rsidR="007A3935" w:rsidRPr="00F15FBF">
        <w:rPr>
          <w:rFonts w:ascii="Times New Roman" w:hAnsi="Times New Roman" w:cs="Times New Roman"/>
          <w:sz w:val="26"/>
          <w:szCs w:val="26"/>
        </w:rPr>
        <w:t xml:space="preserve"> </w:t>
      </w:r>
      <w:r w:rsidR="007A3935" w:rsidRPr="00F15FBF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="00663D8B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Федеральным законом от 27.07.2010 № 190-ФЗ «О теплоснабжении», 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663D8B">
        <w:rPr>
          <w:rFonts w:ascii="Times New Roman" w:hAnsi="Times New Roman" w:cs="Times New Roman"/>
          <w:sz w:val="26"/>
          <w:szCs w:val="26"/>
        </w:rPr>
        <w:t>.</w:t>
      </w:r>
    </w:p>
    <w:p w:rsidR="00D44831" w:rsidRPr="00EF00ED" w:rsidRDefault="00663D8B" w:rsidP="00F15FB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1.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Утвердить прилагаемую </w:t>
      </w:r>
      <w:r w:rsidR="00D44831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="00D44831"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 при осу</w:t>
      </w:r>
      <w:r w:rsidR="00F15FBF">
        <w:rPr>
          <w:rFonts w:ascii="Times New Roman" w:hAnsi="Times New Roman" w:cs="Times New Roman"/>
          <w:sz w:val="26"/>
          <w:szCs w:val="26"/>
        </w:rPr>
        <w:t>ществлении муниципального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44831" w:rsidRPr="00EF00ED">
        <w:rPr>
          <w:rFonts w:ascii="Times New Roman" w:hAnsi="Times New Roman" w:cs="Times New Roman"/>
          <w:sz w:val="26"/>
          <w:szCs w:val="26"/>
        </w:rPr>
        <w:t>контроля</w:t>
      </w:r>
      <w:r w:rsidR="00F15FBF" w:rsidRPr="00F15FBF">
        <w:rPr>
          <w:rFonts w:ascii="Times New Roman" w:hAnsi="Times New Roman" w:cs="Times New Roman"/>
          <w:bCs/>
          <w:sz w:val="26"/>
          <w:szCs w:val="26"/>
        </w:rPr>
        <w:t xml:space="preserve"> за</w:t>
      </w:r>
      <w:proofErr w:type="gramEnd"/>
      <w:r w:rsidR="00F15FBF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D44831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663D8B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201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архитектуры и ЖКХ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</w:t>
      </w:r>
      <w:r w:rsidR="00B201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(Лушина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</w:t>
      </w:r>
      <w:r w:rsidR="00F15F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ществление муниципального 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F15FBF" w:rsidRPr="00F15FBF">
        <w:rPr>
          <w:rFonts w:ascii="Times New Roman" w:hAnsi="Times New Roman" w:cs="Times New Roman"/>
          <w:bCs/>
          <w:sz w:val="26"/>
          <w:szCs w:val="26"/>
        </w:rPr>
        <w:t xml:space="preserve"> за</w:t>
      </w:r>
      <w:proofErr w:type="gramEnd"/>
      <w:r w:rsidR="00F15FBF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="00F15FBF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F15FBF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 профилактики.</w:t>
      </w:r>
    </w:p>
    <w:p w:rsidR="00D44831" w:rsidRPr="00EF00ED" w:rsidRDefault="00663D8B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</w:t>
      </w:r>
      <w:r w:rsidR="00545BF4">
        <w:rPr>
          <w:rFonts w:ascii="Times New Roman" w:eastAsia="Times New Roman" w:hAnsi="Times New Roman" w:cs="Times New Roman"/>
          <w:sz w:val="26"/>
          <w:szCs w:val="26"/>
          <w:lang w:eastAsia="ru-RU"/>
        </w:rPr>
        <w:t>ей со дня утверждения распоряже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lastRenderedPageBreak/>
        <w:t>Трубчевского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 xml:space="preserve">Исп. </w:t>
      </w:r>
      <w:proofErr w:type="spellStart"/>
      <w:r w:rsidR="00B20152">
        <w:rPr>
          <w:rFonts w:ascii="Times New Roman" w:hAnsi="Times New Roman" w:cs="Times New Roman"/>
          <w:i/>
        </w:rPr>
        <w:t>Зам</w:t>
      </w:r>
      <w:proofErr w:type="gramStart"/>
      <w:r w:rsidR="00B20152">
        <w:rPr>
          <w:rFonts w:ascii="Times New Roman" w:hAnsi="Times New Roman" w:cs="Times New Roman"/>
          <w:i/>
        </w:rPr>
        <w:t>.н</w:t>
      </w:r>
      <w:proofErr w:type="gramEnd"/>
      <w:r w:rsidR="00B20152">
        <w:rPr>
          <w:rFonts w:ascii="Times New Roman" w:hAnsi="Times New Roman" w:cs="Times New Roman"/>
          <w:i/>
        </w:rPr>
        <w:t>ач.отд.арх-ры</w:t>
      </w:r>
      <w:proofErr w:type="spellEnd"/>
      <w:r w:rsidR="00B20152">
        <w:rPr>
          <w:rFonts w:ascii="Times New Roman" w:hAnsi="Times New Roman" w:cs="Times New Roman"/>
          <w:i/>
        </w:rPr>
        <w:t xml:space="preserve"> и ЖКХ</w:t>
      </w:r>
    </w:p>
    <w:p w:rsidR="00D44831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Г.П. Бардашевич</w:t>
      </w:r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Нач</w:t>
      </w:r>
      <w:proofErr w:type="gramStart"/>
      <w:r>
        <w:rPr>
          <w:rFonts w:ascii="Times New Roman" w:hAnsi="Times New Roman" w:cs="Times New Roman"/>
          <w:i/>
        </w:rPr>
        <w:t>.о</w:t>
      </w:r>
      <w:proofErr w:type="gramEnd"/>
      <w:r>
        <w:rPr>
          <w:rFonts w:ascii="Times New Roman" w:hAnsi="Times New Roman" w:cs="Times New Roman"/>
          <w:i/>
        </w:rPr>
        <w:t>тд</w:t>
      </w:r>
      <w:proofErr w:type="spellEnd"/>
      <w:r>
        <w:rPr>
          <w:rFonts w:ascii="Times New Roman" w:hAnsi="Times New Roman" w:cs="Times New Roman"/>
          <w:i/>
        </w:rPr>
        <w:t>. арх-ры и ЖКХ</w:t>
      </w:r>
    </w:p>
    <w:p w:rsidR="00B20152" w:rsidRPr="00EF00ED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Т.И.Лушина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Зам</w:t>
      </w:r>
      <w:proofErr w:type="gramStart"/>
      <w:r w:rsidRPr="00EF00ED">
        <w:rPr>
          <w:rFonts w:ascii="Times New Roman" w:hAnsi="Times New Roman" w:cs="Times New Roman"/>
          <w:i/>
        </w:rPr>
        <w:t>.г</w:t>
      </w:r>
      <w:proofErr w:type="gramEnd"/>
      <w:r w:rsidRPr="00EF00ED">
        <w:rPr>
          <w:rFonts w:ascii="Times New Roman" w:hAnsi="Times New Roman" w:cs="Times New Roman"/>
          <w:i/>
        </w:rPr>
        <w:t xml:space="preserve">лавы </w:t>
      </w:r>
      <w:proofErr w:type="spellStart"/>
      <w:r w:rsidRPr="00EF00ED">
        <w:rPr>
          <w:rFonts w:ascii="Times New Roman" w:hAnsi="Times New Roman" w:cs="Times New Roman"/>
          <w:i/>
        </w:rPr>
        <w:t>адм.мун.р-на</w:t>
      </w:r>
      <w:proofErr w:type="spellEnd"/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Е.А. Слободчиков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F00ED">
        <w:rPr>
          <w:rFonts w:ascii="Times New Roman" w:hAnsi="Times New Roman" w:cs="Times New Roman"/>
          <w:i/>
        </w:rPr>
        <w:t>Нач</w:t>
      </w:r>
      <w:proofErr w:type="gramStart"/>
      <w:r w:rsidRPr="00EF00ED">
        <w:rPr>
          <w:rFonts w:ascii="Times New Roman" w:hAnsi="Times New Roman" w:cs="Times New Roman"/>
          <w:i/>
        </w:rPr>
        <w:t>.о</w:t>
      </w:r>
      <w:proofErr w:type="gramEnd"/>
      <w:r w:rsidRPr="00EF00ED">
        <w:rPr>
          <w:rFonts w:ascii="Times New Roman" w:hAnsi="Times New Roman" w:cs="Times New Roman"/>
          <w:i/>
        </w:rPr>
        <w:t>рг.-прав.отд</w:t>
      </w:r>
      <w:proofErr w:type="spellEnd"/>
      <w:r w:rsidRPr="00EF00ED">
        <w:rPr>
          <w:rFonts w:ascii="Times New Roman" w:hAnsi="Times New Roman" w:cs="Times New Roman"/>
          <w:i/>
        </w:rPr>
        <w:t>.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О.А. Москалева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41EE4" w:rsidRDefault="00A41E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72DA" w:rsidRPr="00EF00ED" w:rsidRDefault="002372DA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44831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FBF" w:rsidRPr="00EF00ED" w:rsidRDefault="00F15FBF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___________2021г. № 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801DDB" w:rsidRPr="00F15FBF" w:rsidRDefault="00245F1C" w:rsidP="00801D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>при осу</w:t>
      </w:r>
      <w:r w:rsidR="00801DDB">
        <w:rPr>
          <w:rFonts w:ascii="Times New Roman" w:hAnsi="Times New Roman" w:cs="Times New Roman"/>
          <w:sz w:val="26"/>
          <w:szCs w:val="26"/>
        </w:rPr>
        <w:t xml:space="preserve">ществлении муниципального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C5831"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801DDB" w:rsidRPr="00F15FBF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801DDB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</w:t>
      </w:r>
    </w:p>
    <w:p w:rsidR="00245F1C" w:rsidRDefault="00801DDB" w:rsidP="00801D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15FBF">
        <w:rPr>
          <w:rFonts w:ascii="Times New Roman" w:hAnsi="Times New Roman" w:cs="Times New Roman"/>
          <w:bCs/>
          <w:sz w:val="26"/>
          <w:szCs w:val="26"/>
        </w:rPr>
        <w:t xml:space="preserve">и (или) модернизации объектов теплоснабжения </w:t>
      </w:r>
      <w:r w:rsidRPr="00F15FBF">
        <w:rPr>
          <w:rFonts w:ascii="Times New Roman" w:hAnsi="Times New Roman" w:cs="Times New Roman"/>
          <w:sz w:val="26"/>
          <w:szCs w:val="26"/>
        </w:rPr>
        <w:t>на территории</w:t>
      </w:r>
      <w:r w:rsidRPr="00F15FBF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5F1C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94512E" w:rsidRPr="0094512E" w:rsidRDefault="0094512E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DDB" w:rsidRDefault="00802A67" w:rsidP="00801D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</w:t>
      </w:r>
      <w:proofErr w:type="gramEnd"/>
      <w:r w:rsidR="00150DDA" w:rsidRPr="00EF00ED">
        <w:rPr>
          <w:rFonts w:ascii="Times New Roman" w:hAnsi="Times New Roman" w:cs="Times New Roman"/>
          <w:sz w:val="26"/>
          <w:szCs w:val="26"/>
        </w:rPr>
        <w:t xml:space="preserve">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801DD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3985" w:rsidRPr="00EF00ED">
        <w:rPr>
          <w:rFonts w:ascii="Times New Roman" w:hAnsi="Times New Roman" w:cs="Times New Roman"/>
          <w:sz w:val="26"/>
          <w:szCs w:val="26"/>
        </w:rPr>
        <w:t>контроля</w:t>
      </w:r>
      <w:r w:rsidR="00801DDB" w:rsidRPr="00801DD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01DDB" w:rsidRPr="00F15FBF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801DDB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="00801DDB">
        <w:rPr>
          <w:rFonts w:ascii="Times New Roman" w:hAnsi="Times New Roman" w:cs="Times New Roman"/>
          <w:bCs/>
          <w:sz w:val="26"/>
          <w:szCs w:val="26"/>
        </w:rPr>
        <w:t>.</w:t>
      </w:r>
    </w:p>
    <w:p w:rsidR="00C817C0" w:rsidRPr="00EF00ED" w:rsidRDefault="00C817C0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523CA" w:rsidRPr="00F15FBF" w:rsidRDefault="002523CA" w:rsidP="002523C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65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</w:t>
      </w:r>
      <w:r w:rsidR="00801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</w:t>
      </w:r>
      <w:r w:rsidR="004D728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контролем понимается деятельность</w:t>
      </w:r>
      <w:r w:rsidR="00765A00" w:rsidRPr="00765A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органа, уполномоченного Администрацией </w:t>
      </w:r>
      <w:r w:rsidR="00765A0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Трубчевского муниципального района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 осущес</w:t>
      </w:r>
      <w:r w:rsidR="00801DD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твление муниципального 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контроля</w:t>
      </w:r>
      <w:r w:rsidRPr="002523C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15FBF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</w:t>
      </w:r>
    </w:p>
    <w:p w:rsidR="00765A00" w:rsidRPr="00550747" w:rsidRDefault="002523CA" w:rsidP="002523C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F15FBF">
        <w:rPr>
          <w:rFonts w:ascii="Times New Roman" w:hAnsi="Times New Roman" w:cs="Times New Roman"/>
          <w:bCs/>
          <w:sz w:val="26"/>
          <w:szCs w:val="26"/>
        </w:rPr>
        <w:t>и (или) модернизации объектов теплоснабжения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направленная на предупреждение, выявление и пресечение нарушений обязательных требований, установленных в соответствии с жилищным законодательством, законодательством об энергосбережении и о повышении энергетической эффективности (далее - обязательные требования), осуществляемая в пределах полномочий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органа муниципального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контроля </w:t>
      </w:r>
      <w:r w:rsidRPr="00F15FBF">
        <w:rPr>
          <w:rFonts w:ascii="Times New Roman" w:hAnsi="Times New Roman" w:cs="Times New Roman"/>
          <w:bCs/>
          <w:sz w:val="26"/>
          <w:szCs w:val="26"/>
        </w:rPr>
        <w:t>за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посредством профилактики нарушений обязательных требований, оценки соблюдения контролируемыми</w:t>
      </w:r>
      <w:proofErr w:type="gramEnd"/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лицами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</w:t>
      </w:r>
      <w:r w:rsidR="00765A0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восстановлению правового положения, существовавшего до возникновения таких нарушений.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Субъекты, в отношении которых осу</w:t>
      </w:r>
      <w:r w:rsidR="00765A00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ществляется муниципальный жилищ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контроль:</w:t>
      </w:r>
    </w:p>
    <w:p w:rsidR="004D7283" w:rsidRPr="00EF00ED" w:rsidRDefault="00663D8B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единая теплоснабжающая организация- руководитель, иное должностное лицо или уполномоченный представитель</w:t>
      </w:r>
      <w:r w:rsidR="000A67B9" w:rsidRPr="000A6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67B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единой теплоснабжающей организации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18B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C7E20" w:rsidRPr="00B50E05" w:rsidRDefault="000324FA" w:rsidP="004C7E20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proofErr w:type="gramStart"/>
      <w:r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1240B3"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2523CA"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</w:t>
      </w:r>
      <w:r w:rsidR="00880146"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</w:t>
      </w:r>
      <w:r w:rsidRP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  <w:r w:rsidR="004C7E20" w:rsidRPr="00B50E05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</w:t>
      </w:r>
      <w:r w:rsidR="004C7E20" w:rsidRPr="00B50E05">
        <w:rPr>
          <w:rFonts w:ascii="Times New Roman" w:hAnsi="Times New Roman" w:cs="Times New Roman"/>
          <w:sz w:val="26"/>
          <w:szCs w:val="26"/>
        </w:rPr>
        <w:t xml:space="preserve"> от 27.07.2010 №190-ФЗ</w:t>
      </w:r>
      <w:r w:rsidR="004C7E20" w:rsidRPr="00B50E05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«О теплоснабжении» </w:t>
      </w:r>
      <w:r w:rsidR="004C7E20" w:rsidRPr="00B50E05">
        <w:rPr>
          <w:rFonts w:ascii="Times New Roman" w:hAnsi="Times New Roman" w:cs="Times New Roman"/>
          <w:sz w:val="26"/>
          <w:szCs w:val="26"/>
        </w:rPr>
        <w:t>на территории муницип</w:t>
      </w:r>
      <w:r w:rsidR="000A67B9">
        <w:rPr>
          <w:rFonts w:ascii="Times New Roman" w:hAnsi="Times New Roman" w:cs="Times New Roman"/>
          <w:sz w:val="26"/>
          <w:szCs w:val="26"/>
        </w:rPr>
        <w:t xml:space="preserve">ального </w:t>
      </w:r>
      <w:r w:rsidR="008956A3">
        <w:rPr>
          <w:rFonts w:ascii="Times New Roman" w:hAnsi="Times New Roman" w:cs="Times New Roman"/>
          <w:sz w:val="26"/>
          <w:szCs w:val="26"/>
        </w:rPr>
        <w:t xml:space="preserve">образования «Трубчевский </w:t>
      </w:r>
      <w:r w:rsidR="004C7E20" w:rsidRPr="00B50E05">
        <w:rPr>
          <w:rFonts w:ascii="Times New Roman" w:hAnsi="Times New Roman" w:cs="Times New Roman"/>
          <w:sz w:val="26"/>
          <w:szCs w:val="26"/>
        </w:rPr>
        <w:t xml:space="preserve"> муниципальный район»:</w:t>
      </w:r>
      <w:proofErr w:type="gramEnd"/>
    </w:p>
    <w:p w:rsidR="004C7E20" w:rsidRPr="00B50E05" w:rsidRDefault="004C7E20" w:rsidP="004C7E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0E05">
        <w:rPr>
          <w:rFonts w:ascii="Times New Roman" w:hAnsi="Times New Roman" w:cs="Times New Roman"/>
          <w:color w:val="000000"/>
          <w:sz w:val="26"/>
          <w:szCs w:val="26"/>
        </w:rPr>
        <w:t>1)  выполнение субъектом муниципального контроля мероприятий в ценовых зонах теплоснабжения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него в схеме теплоснабжения муниципального образования «</w:t>
      </w:r>
      <w:r w:rsidRPr="00B50E05">
        <w:rPr>
          <w:rFonts w:ascii="Times New Roman" w:hAnsi="Times New Roman" w:cs="Times New Roman"/>
          <w:sz w:val="26"/>
          <w:szCs w:val="26"/>
        </w:rPr>
        <w:t xml:space="preserve">Трубчевский муниципальный район </w:t>
      </w:r>
      <w:r w:rsidRPr="00B50E05">
        <w:rPr>
          <w:rFonts w:ascii="Times New Roman" w:hAnsi="Times New Roman" w:cs="Times New Roman"/>
          <w:bCs/>
          <w:sz w:val="26"/>
          <w:szCs w:val="26"/>
        </w:rPr>
        <w:t>Брянской области</w:t>
      </w:r>
      <w:r w:rsidRPr="00B50E05">
        <w:rPr>
          <w:rFonts w:ascii="Times New Roman" w:hAnsi="Times New Roman" w:cs="Times New Roman"/>
          <w:color w:val="000000"/>
          <w:sz w:val="26"/>
          <w:szCs w:val="26"/>
        </w:rPr>
        <w:t xml:space="preserve">», утвержденной в порядке, установленном законодательством Российской Федерации (далее </w:t>
      </w:r>
      <w:r w:rsidRPr="00B50E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- </w:t>
      </w:r>
      <w:r w:rsidRPr="00B50E05">
        <w:rPr>
          <w:rFonts w:ascii="Times New Roman" w:hAnsi="Times New Roman" w:cs="Times New Roman"/>
          <w:color w:val="000000"/>
          <w:sz w:val="26"/>
          <w:szCs w:val="26"/>
        </w:rPr>
        <w:t>установленные требования);</w:t>
      </w:r>
    </w:p>
    <w:p w:rsidR="00B50E05" w:rsidRDefault="004C7E20" w:rsidP="00B50E0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0E05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Pr="00B50E05">
        <w:rPr>
          <w:rFonts w:ascii="Times New Roman" w:hAnsi="Times New Roman" w:cs="Times New Roman"/>
          <w:sz w:val="26"/>
          <w:szCs w:val="26"/>
        </w:rPr>
        <w:t>обязательства единой теплоснабжающей организации по поддержанию в исправном состоянии тепловых сетей, источников тепловой энергии в системе теплоснабжения;</w:t>
      </w:r>
    </w:p>
    <w:p w:rsidR="004C7E20" w:rsidRPr="00B50E05" w:rsidRDefault="004C7E20" w:rsidP="00B50E0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50E05">
        <w:rPr>
          <w:rFonts w:ascii="Times New Roman" w:hAnsi="Times New Roman" w:cs="Times New Roman"/>
          <w:color w:val="000000"/>
          <w:sz w:val="26"/>
          <w:szCs w:val="26"/>
        </w:rPr>
        <w:t>3) исполнение субъектом муниципального контроля предписаний органа муниципального контроля об устранении выявленных нарушений в сроки, указанные в предписании,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  государства,   имуществу   физических   и   юридических   лиц, государственному или муниципальному имуществу, предупреждению возникновения чрезвычайных ситуаций</w:t>
      </w:r>
      <w:proofErr w:type="gramEnd"/>
      <w:r w:rsidRPr="00B50E05">
        <w:rPr>
          <w:rFonts w:ascii="Times New Roman" w:hAnsi="Times New Roman" w:cs="Times New Roman"/>
          <w:color w:val="000000"/>
          <w:sz w:val="26"/>
          <w:szCs w:val="26"/>
        </w:rPr>
        <w:t xml:space="preserve"> природного и техногенного характера, а также других мероприятий, предусмотренных федеральными законами;</w:t>
      </w:r>
    </w:p>
    <w:p w:rsidR="004C7E20" w:rsidRPr="00B50E05" w:rsidRDefault="004C7E20" w:rsidP="004C7E2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0E05">
        <w:rPr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Pr="00B50E05">
        <w:rPr>
          <w:rFonts w:ascii="Times New Roman" w:hAnsi="Times New Roman" w:cs="Times New Roman"/>
          <w:sz w:val="26"/>
          <w:szCs w:val="26"/>
        </w:rPr>
        <w:t>обязательство единой теплоснабжающей организации по представлению обеспечения исполнения своих обязатель</w:t>
      </w:r>
      <w:proofErr w:type="gramStart"/>
      <w:r w:rsidRPr="00B50E05">
        <w:rPr>
          <w:rFonts w:ascii="Times New Roman" w:hAnsi="Times New Roman" w:cs="Times New Roman"/>
          <w:sz w:val="26"/>
          <w:szCs w:val="26"/>
        </w:rPr>
        <w:t>ств сп</w:t>
      </w:r>
      <w:proofErr w:type="gramEnd"/>
      <w:r w:rsidRPr="00B50E05">
        <w:rPr>
          <w:rFonts w:ascii="Times New Roman" w:hAnsi="Times New Roman" w:cs="Times New Roman"/>
          <w:sz w:val="26"/>
          <w:szCs w:val="26"/>
        </w:rPr>
        <w:t>особом, согласованным сторонами (представление банковской гарантии, осуществление страхования риска ответственности за нарушение обязательств по соглашению или иное);</w:t>
      </w:r>
    </w:p>
    <w:p w:rsidR="004C7E20" w:rsidRPr="00B50E05" w:rsidRDefault="004C7E20" w:rsidP="004C7E2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0E05">
        <w:rPr>
          <w:rFonts w:ascii="Times New Roman" w:hAnsi="Times New Roman" w:cs="Times New Roman"/>
          <w:sz w:val="26"/>
          <w:szCs w:val="26"/>
        </w:rPr>
        <w:lastRenderedPageBreak/>
        <w:t>5) распределение имущественных прав на строящиеся, реконструируемые и (или) модернизируемые объекты системы теплоснабжения;</w:t>
      </w:r>
    </w:p>
    <w:p w:rsidR="000324FA" w:rsidRPr="00B50E05" w:rsidRDefault="004C7E20" w:rsidP="00B50E05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0E05">
        <w:rPr>
          <w:rFonts w:ascii="Times New Roman" w:hAnsi="Times New Roman" w:cs="Times New Roman"/>
          <w:color w:val="000000"/>
          <w:sz w:val="26"/>
          <w:szCs w:val="26"/>
        </w:rPr>
        <w:t>6) организация и проведение мероприятий по профилактике нарушений установленных требований;</w:t>
      </w:r>
      <w:r w:rsidR="0041024D" w:rsidRPr="00B50E05">
        <w:rPr>
          <w:rFonts w:ascii="Times New Roman" w:eastAsia="Tahoma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0324FA" w:rsidRPr="00EF00ED" w:rsidRDefault="000324FA" w:rsidP="00E076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направленных на соблюдение подконтрольными субъектам</w:t>
      </w:r>
      <w:r w:rsidR="004C7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обязательных требований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0324FA" w:rsidRPr="00F84919" w:rsidRDefault="000324FA" w:rsidP="004C7E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</w:t>
      </w:r>
      <w:r w:rsidR="0041024D">
        <w:rPr>
          <w:rFonts w:ascii="Times New Roman" w:eastAsia="Times New Roman" w:hAnsi="Times New Roman" w:cs="Times New Roman"/>
          <w:sz w:val="26"/>
          <w:szCs w:val="26"/>
          <w:lang w:eastAsia="ru-RU"/>
        </w:rPr>
        <w:t>й обязательных</w:t>
      </w:r>
      <w:r w:rsid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перечн</w:t>
      </w:r>
      <w:r w:rsidR="004C7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обязательных требований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 Российской Федерации, выполнение которых является предм</w:t>
      </w:r>
      <w:r w:rsid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етом муниципального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 w:rsidR="004C7E20" w:rsidRPr="004C7E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C7E20" w:rsidRPr="00F15FBF">
        <w:rPr>
          <w:rFonts w:ascii="Times New Roman" w:hAnsi="Times New Roman" w:cs="Times New Roman"/>
          <w:bCs/>
          <w:sz w:val="26"/>
          <w:szCs w:val="26"/>
        </w:rPr>
        <w:t>за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="004C7E2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акты, регламентирующие обязательные требован</w:t>
      </w:r>
      <w:r w:rsidR="004C7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в сфере муниципального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контроля, а также Планы проведения плановых прове</w:t>
      </w:r>
      <w:r w:rsidR="004C7E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 соблюдения требований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 Российской Федерации </w:t>
      </w:r>
      <w:r w:rsid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юридических</w:t>
      </w:r>
      <w:proofErr w:type="gramEnd"/>
      <w:r w:rsidR="00B50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лиц,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итоги по ним. </w:t>
      </w:r>
    </w:p>
    <w:p w:rsidR="00872D57" w:rsidRPr="00F84919" w:rsidRDefault="004C7E20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осуществления</w:t>
      </w:r>
      <w:r w:rsidR="0041024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34E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134E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872D57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F84919">
        <w:rPr>
          <w:rFonts w:ascii="Times New Roman" w:hAnsi="Times New Roman" w:cs="Times New Roman"/>
          <w:sz w:val="26"/>
          <w:szCs w:val="26"/>
        </w:rPr>
        <w:t xml:space="preserve">соблюдением </w:t>
      </w:r>
      <w:r>
        <w:rPr>
          <w:rFonts w:ascii="Times New Roman" w:hAnsi="Times New Roman" w:cs="Times New Roman"/>
          <w:bCs/>
          <w:sz w:val="26"/>
          <w:szCs w:val="26"/>
        </w:rPr>
        <w:t>выполнения</w:t>
      </w:r>
      <w:r w:rsidRPr="00F15FBF">
        <w:rPr>
          <w:rFonts w:ascii="Times New Roman" w:hAnsi="Times New Roman" w:cs="Times New Roman"/>
          <w:bCs/>
          <w:sz w:val="26"/>
          <w:szCs w:val="26"/>
        </w:rPr>
        <w:t xml:space="preserve"> единой теплоснабжающей организацией мероприятий по строительству, реконструкции и (или) модернизации объектов теплоснабжения</w:t>
      </w:r>
      <w:r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F84919">
        <w:rPr>
          <w:rFonts w:ascii="Times New Roman" w:hAnsi="Times New Roman" w:cs="Times New Roman"/>
          <w:sz w:val="26"/>
          <w:szCs w:val="26"/>
        </w:rPr>
        <w:t xml:space="preserve">за нарушение которых законодательством предусмотрена административная ответственность и </w:t>
      </w:r>
      <w:r w:rsidR="00EF00ED" w:rsidRPr="00F84919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="00872D57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8E1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 по теплоснабжению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163E" w:rsidRPr="00F84919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  <w:r w:rsidR="00A83133"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предоставление потребителям некачественных жилищно-коммунальных услуг, несвоевременное проведение ремонта объектов жилищно-коммунального хозяйства, ограничение подачи водоснабжения и электроэнергии, а также нарушения законодательства при установлении тарифов на услуги организаций жилищно-коммунального  комплекса.</w:t>
      </w:r>
      <w:r w:rsidR="00DE163E"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872D57" w:rsidRPr="00F84919" w:rsidRDefault="00DE163E" w:rsidP="00F849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нарушение прав потребителей на своевременность, полноту и достоверность информации об услугах и об их исполнителях; нарушение требований к качеству питьевой воды, горячей воды, теплоснабжению и электроснабжению жилых помещений (квартир) граждан; невыполнение исполнителями жилищных услуг обязанностей по надлежащему содержанию общего имущества в многоквартирном доме; несоблюдение установленного порядка начисления платы за жилищно-коммунальные услуги;</w:t>
      </w:r>
      <w:proofErr w:type="gramEnd"/>
      <w:r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отсутствие в платежных документа</w:t>
      </w:r>
      <w:r w:rsidR="00545BF4"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 полной информации</w:t>
      </w:r>
      <w:r w:rsidRPr="00F84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 незаконное включение в квитанции об оплате дополнительных видов платежей; завышение тарифов жилищно-коммунальных услуг; включение в договор по управлению многоквартирным домом условий, ущемляющих установленные законом права потребителя и др.</w:t>
      </w:r>
    </w:p>
    <w:p w:rsidR="00114DA6" w:rsidRPr="00F84919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законодательства.</w:t>
      </w:r>
    </w:p>
    <w:p w:rsidR="00FD7799" w:rsidRPr="00F84919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4919">
        <w:rPr>
          <w:rFonts w:ascii="Times New Roman" w:hAnsi="Times New Roman"/>
          <w:sz w:val="26"/>
          <w:szCs w:val="26"/>
        </w:rPr>
        <w:lastRenderedPageBreak/>
        <w:t>За 2020 год проверки в отношении юридических лиц не проводились.</w:t>
      </w:r>
    </w:p>
    <w:p w:rsidR="00114DA6" w:rsidRPr="00F84919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удается снизить</w:t>
      </w:r>
      <w:r w:rsidR="0059111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59111D" w:rsidRPr="00F84919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по профилактике нарушений обязательных требований реализуется Администрацией по следующим направлениям:</w:t>
      </w:r>
    </w:p>
    <w:p w:rsidR="0059111D" w:rsidRPr="00F84919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информирование подконтрольных субъектов о планируемых и проведенных </w:t>
      </w:r>
      <w:r w:rsidRPr="00F84919">
        <w:rPr>
          <w:rFonts w:ascii="Times New Roman" w:eastAsia="Times New Roman" w:hAnsi="Times New Roman" w:cs="Times New Roman"/>
          <w:color w:val="C0504D" w:themeColor="accent2"/>
          <w:sz w:val="26"/>
          <w:szCs w:val="26"/>
          <w:lang w:eastAsia="ru-RU"/>
        </w:rPr>
        <w:t>проверках и их результатах</w:t>
      </w:r>
      <w:r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официальном сайте Администрации в информационно-телекоммуникационной сети «Интернет» (далее – официальный сайт управления), в том числе о типовых нарушениях обязательных требований, выявляемых в ходе проверок;</w:t>
      </w:r>
    </w:p>
    <w:p w:rsidR="0059111D" w:rsidRPr="00F84919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информирование подконтрольных субъектов о существующих актуальных обязательных требованиях путём разработки и размещения в открытом доступе на официальном сайте перечня правовых актов и их отдельных частей (положений), содержащих обязательные требования, соблюдение которых оценивается при осуществлении муниципального контроля, а также размещение в открытом доступе текстов данных правовых актов;</w:t>
      </w:r>
    </w:p>
    <w:p w:rsidR="0059111D" w:rsidRPr="006278B0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1E7763" w:rsidRPr="00F849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консультирование </w:t>
      </w:r>
      <w:r w:rsidRPr="00F8491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размещение в открытом доступе на официальном сайте методических материалов и руководств по соблюдению</w:t>
      </w:r>
      <w:r w:rsidRPr="006278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</w:t>
      </w:r>
      <w:r w:rsidR="006278B0" w:rsidRPr="006278B0">
        <w:rPr>
          <w:rFonts w:ascii="Times New Roman" w:hAnsi="Times New Roman" w:cs="Times New Roman"/>
          <w:sz w:val="26"/>
          <w:szCs w:val="26"/>
        </w:rPr>
        <w:t>жилищ</w:t>
      </w:r>
      <w:r w:rsidR="00A658A8" w:rsidRPr="006278B0">
        <w:rPr>
          <w:rFonts w:ascii="Times New Roman" w:hAnsi="Times New Roman" w:cs="Times New Roman"/>
          <w:sz w:val="26"/>
          <w:szCs w:val="26"/>
        </w:rPr>
        <w:t xml:space="preserve">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A658A8" w:rsidRPr="006278B0">
        <w:rPr>
          <w:rFonts w:ascii="Times New Roman" w:hAnsi="Times New Roman" w:cs="Times New Roman"/>
          <w:sz w:val="26"/>
          <w:szCs w:val="26"/>
          <w:lang w:eastAsia="ru-RU"/>
        </w:rPr>
        <w:t>исполнение решений, принимаемых по результатам контрольных мероприятий</w:t>
      </w:r>
      <w:r w:rsidR="008438D6" w:rsidRPr="006278B0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8438D6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23707">
        <w:rPr>
          <w:rFonts w:ascii="Times New Roman" w:hAnsi="Times New Roman" w:cs="Times New Roman"/>
          <w:sz w:val="26"/>
          <w:szCs w:val="26"/>
        </w:rPr>
        <w:t>о итогам обобщения правоприменительной практики должностными лицами, уполномоченные о</w:t>
      </w:r>
      <w:r w:rsidR="00112F7F">
        <w:rPr>
          <w:rFonts w:ascii="Times New Roman" w:hAnsi="Times New Roman" w:cs="Times New Roman"/>
          <w:sz w:val="26"/>
          <w:szCs w:val="26"/>
        </w:rPr>
        <w:t xml:space="preserve">существлять муниципальный </w:t>
      </w:r>
      <w:r w:rsidRPr="00C23707">
        <w:rPr>
          <w:rFonts w:ascii="Times New Roman" w:hAnsi="Times New Roman" w:cs="Times New Roman"/>
          <w:sz w:val="26"/>
          <w:szCs w:val="26"/>
        </w:rPr>
        <w:t xml:space="preserve"> контроль, готовится доклад, содержащий результаты обобщения правоприменительной практики по осу</w:t>
      </w:r>
      <w:r w:rsidR="001E7763">
        <w:rPr>
          <w:rFonts w:ascii="Times New Roman" w:hAnsi="Times New Roman" w:cs="Times New Roman"/>
          <w:sz w:val="26"/>
          <w:szCs w:val="26"/>
        </w:rPr>
        <w:t>ществлению муниципального жилищ</w:t>
      </w:r>
      <w:r w:rsidRPr="00C23707">
        <w:rPr>
          <w:rFonts w:ascii="Times New Roman" w:hAnsi="Times New Roman" w:cs="Times New Roman"/>
          <w:sz w:val="26"/>
          <w:szCs w:val="26"/>
        </w:rPr>
        <w:t>ного контроля, который утверждается главой Администрации и размещается в срок до 1 июля года, следующего за отчетным годом, на официальном сайте Администрации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438D6" w:rsidRPr="001E7763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E7763">
        <w:rPr>
          <w:rFonts w:ascii="Times New Roman" w:hAnsi="Times New Roman" w:cs="Times New Roman"/>
          <w:sz w:val="26"/>
          <w:szCs w:val="26"/>
        </w:rPr>
        <w:t>- объявление предостережений о недопустимости нарушения обязательных требований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="000E5B56" w:rsidRPr="001E7763">
        <w:rPr>
          <w:rFonts w:ascii="Times New Roman" w:hAnsi="Times New Roman" w:cs="Times New Roman"/>
          <w:sz w:val="26"/>
          <w:szCs w:val="26"/>
        </w:rPr>
        <w:t>;</w:t>
      </w:r>
    </w:p>
    <w:p w:rsidR="000E5B56" w:rsidRPr="00C23707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799">
        <w:rPr>
          <w:rFonts w:ascii="Times New Roman" w:hAnsi="Times New Roman" w:cs="Times New Roman"/>
          <w:sz w:val="26"/>
          <w:szCs w:val="26"/>
        </w:rPr>
        <w:t xml:space="preserve">- консультирование в устной </w:t>
      </w:r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>или письменной форме</w:t>
      </w:r>
      <w:r w:rsidRPr="00C23707">
        <w:rPr>
          <w:rFonts w:ascii="Times New Roman" w:hAnsi="Times New Roman" w:cs="Times New Roman"/>
          <w:sz w:val="26"/>
          <w:szCs w:val="26"/>
        </w:rPr>
        <w:t xml:space="preserve"> по следующим вопросам:</w:t>
      </w:r>
    </w:p>
    <w:p w:rsidR="000E5B56" w:rsidRPr="00C23707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707">
        <w:rPr>
          <w:rFonts w:ascii="Times New Roman" w:hAnsi="Times New Roman" w:cs="Times New Roman"/>
          <w:sz w:val="26"/>
          <w:szCs w:val="26"/>
        </w:rPr>
        <w:t>а) организация и осуществление муниципального земельного контроля;</w:t>
      </w:r>
    </w:p>
    <w:p w:rsidR="000E5B56" w:rsidRPr="00C23707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707">
        <w:rPr>
          <w:rFonts w:ascii="Times New Roman" w:hAnsi="Times New Roman" w:cs="Times New Roman"/>
          <w:sz w:val="26"/>
          <w:szCs w:val="26"/>
        </w:rPr>
        <w:t>б) порядок осуществления контрольных мероприятий, установленных настоящим Положением;</w:t>
      </w:r>
    </w:p>
    <w:p w:rsidR="000E5B56" w:rsidRPr="00C23707" w:rsidRDefault="000E5B56" w:rsidP="0031239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3707">
        <w:rPr>
          <w:rFonts w:ascii="Times New Roman" w:hAnsi="Times New Roman" w:cs="Times New Roman"/>
          <w:sz w:val="26"/>
          <w:szCs w:val="26"/>
        </w:rPr>
        <w:t>в) порядок обжалования действий (бездействия) должностных лиц, уполномоченных осущ</w:t>
      </w:r>
      <w:r w:rsidR="00312390">
        <w:rPr>
          <w:rFonts w:ascii="Times New Roman" w:hAnsi="Times New Roman" w:cs="Times New Roman"/>
          <w:sz w:val="26"/>
          <w:szCs w:val="26"/>
        </w:rPr>
        <w:t xml:space="preserve">ествлять муниципальный </w:t>
      </w:r>
      <w:r w:rsidRPr="00C23707">
        <w:rPr>
          <w:rFonts w:ascii="Times New Roman" w:hAnsi="Times New Roman" w:cs="Times New Roman"/>
          <w:sz w:val="26"/>
          <w:szCs w:val="26"/>
        </w:rPr>
        <w:t xml:space="preserve"> контроль</w:t>
      </w:r>
      <w:r w:rsidR="00312390">
        <w:rPr>
          <w:rFonts w:ascii="Times New Roman" w:hAnsi="Times New Roman" w:cs="Times New Roman"/>
          <w:sz w:val="26"/>
          <w:szCs w:val="26"/>
        </w:rPr>
        <w:t xml:space="preserve"> за</w:t>
      </w:r>
      <w:r w:rsidR="00312390" w:rsidRPr="0031239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12390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</w:t>
      </w:r>
      <w:r w:rsidR="0031239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12390" w:rsidRPr="00F15FBF">
        <w:rPr>
          <w:rFonts w:ascii="Times New Roman" w:hAnsi="Times New Roman" w:cs="Times New Roman"/>
          <w:bCs/>
          <w:sz w:val="26"/>
          <w:szCs w:val="26"/>
        </w:rPr>
        <w:t>и (или) модернизации объектов теплоснабжения</w:t>
      </w:r>
      <w:proofErr w:type="gramStart"/>
      <w:r w:rsidR="00312390" w:rsidRPr="0055074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C2370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0E5B56" w:rsidRPr="00C23707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707">
        <w:rPr>
          <w:rFonts w:ascii="Times New Roman" w:hAnsi="Times New Roman" w:cs="Times New Roman"/>
          <w:sz w:val="26"/>
          <w:szCs w:val="26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0E5B56" w:rsidRPr="009639AB" w:rsidRDefault="005A1979" w:rsidP="000E5B56">
      <w:pPr>
        <w:pStyle w:val="ConsPlusNormal"/>
        <w:ind w:firstLine="709"/>
        <w:jc w:val="both"/>
        <w:rPr>
          <w:rFonts w:ascii="Times New Roman" w:hAnsi="Times New Roman" w:cs="Times New Roman"/>
          <w:color w:val="E36C0A" w:themeColor="accent6" w:themeShade="BF"/>
          <w:sz w:val="26"/>
          <w:szCs w:val="26"/>
          <w:lang w:eastAsia="ru-RU"/>
        </w:rPr>
      </w:pPr>
      <w:proofErr w:type="gramStart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lastRenderedPageBreak/>
        <w:t xml:space="preserve">- осуществление профилактических визитов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>видео-конференц-связи</w:t>
      </w:r>
      <w:proofErr w:type="spellEnd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>, в ходе которых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</w:t>
      </w:r>
      <w:proofErr w:type="gramEnd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 xml:space="preserve"> </w:t>
      </w:r>
      <w:proofErr w:type="gramStart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>отношении</w:t>
      </w:r>
      <w:proofErr w:type="gramEnd"/>
      <w:r w:rsidRPr="009639AB">
        <w:rPr>
          <w:rFonts w:ascii="Times New Roman" w:hAnsi="Times New Roman" w:cs="Times New Roman"/>
          <w:color w:val="E36C0A" w:themeColor="accent6" w:themeShade="BF"/>
          <w:sz w:val="26"/>
          <w:szCs w:val="26"/>
        </w:rPr>
        <w:t xml:space="preserve"> земельных участков, исходя из их отнесения к соответствующей категории риска.</w:t>
      </w:r>
    </w:p>
    <w:p w:rsidR="0059111D" w:rsidRPr="00C23707" w:rsidRDefault="000E5B56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п</w:t>
      </w:r>
      <w:r w:rsidR="0059111D" w:rsidRPr="00C23707">
        <w:rPr>
          <w:rFonts w:ascii="Times New Roman" w:hAnsi="Times New Roman" w:cs="Times New Roman"/>
          <w:sz w:val="26"/>
          <w:szCs w:val="26"/>
        </w:rPr>
        <w:t>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9111D" w:rsidRPr="00C23707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707">
        <w:rPr>
          <w:rFonts w:ascii="Times New Roman" w:hAnsi="Times New Roman" w:cs="Times New Roman"/>
          <w:sz w:val="26"/>
          <w:szCs w:val="26"/>
        </w:rPr>
        <w:t>При осу</w:t>
      </w:r>
      <w:r w:rsidR="00112F7F">
        <w:rPr>
          <w:rFonts w:ascii="Times New Roman" w:hAnsi="Times New Roman" w:cs="Times New Roman"/>
          <w:sz w:val="26"/>
          <w:szCs w:val="26"/>
        </w:rPr>
        <w:t xml:space="preserve">ществлении муниципального </w:t>
      </w:r>
      <w:r w:rsidRPr="00C2370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23707">
        <w:rPr>
          <w:rFonts w:ascii="Times New Roman" w:hAnsi="Times New Roman" w:cs="Times New Roman"/>
          <w:sz w:val="26"/>
          <w:szCs w:val="26"/>
        </w:rPr>
        <w:t>контроля</w:t>
      </w:r>
      <w:r w:rsidR="00112F7F" w:rsidRPr="00112F7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12F7F" w:rsidRPr="00F15FBF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112F7F" w:rsidRPr="00F15FBF">
        <w:rPr>
          <w:rFonts w:ascii="Times New Roman" w:hAnsi="Times New Roman" w:cs="Times New Roman"/>
          <w:bCs/>
          <w:sz w:val="26"/>
          <w:szCs w:val="26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</w:t>
      </w:r>
      <w:r w:rsidRPr="00C23707">
        <w:rPr>
          <w:rFonts w:ascii="Times New Roman" w:hAnsi="Times New Roman" w:cs="Times New Roman"/>
          <w:sz w:val="26"/>
          <w:szCs w:val="26"/>
        </w:rPr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EF00ED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802A67" w:rsidRPr="00F84919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F84919">
        <w:rPr>
          <w:rFonts w:ascii="Times New Roman" w:hAnsi="Times New Roman" w:cs="Times New Roman"/>
          <w:bCs/>
          <w:sz w:val="26"/>
          <w:szCs w:val="26"/>
        </w:rPr>
        <w:t>Основн</w:t>
      </w:r>
      <w:r w:rsidR="002A4A91" w:rsidRPr="00F84919">
        <w:rPr>
          <w:rFonts w:ascii="Times New Roman" w:hAnsi="Times New Roman" w:cs="Times New Roman"/>
          <w:bCs/>
          <w:sz w:val="26"/>
          <w:szCs w:val="26"/>
        </w:rPr>
        <w:t>ыми</w:t>
      </w:r>
      <w:r w:rsidRPr="00F84919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A4A91" w:rsidRPr="00F84919">
        <w:rPr>
          <w:rFonts w:ascii="Times New Roman" w:hAnsi="Times New Roman" w:cs="Times New Roman"/>
          <w:bCs/>
          <w:sz w:val="26"/>
          <w:szCs w:val="26"/>
        </w:rPr>
        <w:t>ями</w:t>
      </w:r>
      <w:r w:rsidRPr="00F84919">
        <w:rPr>
          <w:rFonts w:ascii="Times New Roman" w:hAnsi="Times New Roman" w:cs="Times New Roman"/>
          <w:bCs/>
          <w:sz w:val="26"/>
          <w:szCs w:val="26"/>
        </w:rPr>
        <w:t xml:space="preserve"> Программы</w:t>
      </w:r>
      <w:r w:rsidR="002A4A91" w:rsidRPr="00F84919">
        <w:rPr>
          <w:rFonts w:ascii="Times New Roman" w:hAnsi="Times New Roman" w:cs="Times New Roman"/>
          <w:bCs/>
          <w:sz w:val="26"/>
          <w:szCs w:val="26"/>
        </w:rPr>
        <w:t xml:space="preserve"> профилактики</w:t>
      </w:r>
      <w:r w:rsidRPr="00F84919">
        <w:rPr>
          <w:rFonts w:ascii="Times New Roman" w:hAnsi="Times New Roman" w:cs="Times New Roman"/>
          <w:bCs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>Сокращение количества нарушений юридическими</w:t>
      </w:r>
      <w:r w:rsidR="00112F7F">
        <w:rPr>
          <w:rFonts w:ascii="Times New Roman" w:eastAsia="Calibri" w:hAnsi="Times New Roman" w:cs="Times New Roman"/>
          <w:sz w:val="26"/>
          <w:szCs w:val="26"/>
        </w:rPr>
        <w:t xml:space="preserve"> лицами, </w:t>
      </w:r>
      <w:r w:rsidRPr="006A2D64">
        <w:rPr>
          <w:rFonts w:ascii="Times New Roman" w:eastAsia="Calibri" w:hAnsi="Times New Roman" w:cs="Times New Roman"/>
          <w:sz w:val="26"/>
          <w:szCs w:val="26"/>
        </w:rPr>
        <w:t>(далее – субъекты профилактики</w:t>
      </w:r>
      <w:r w:rsidR="001E7763">
        <w:rPr>
          <w:rFonts w:ascii="Times New Roman" w:eastAsia="Calibri" w:hAnsi="Times New Roman" w:cs="Times New Roman"/>
          <w:sz w:val="26"/>
          <w:szCs w:val="26"/>
        </w:rPr>
        <w:t>) обязательных требований жилищ</w:t>
      </w:r>
      <w:r w:rsidRPr="006A2D64">
        <w:rPr>
          <w:rFonts w:ascii="Times New Roman" w:eastAsia="Calibri" w:hAnsi="Times New Roman" w:cs="Times New Roman"/>
          <w:sz w:val="26"/>
          <w:szCs w:val="26"/>
        </w:rPr>
        <w:t>ного законодательства на территории Трубчевского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F84919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F84919">
        <w:rPr>
          <w:rFonts w:ascii="Times New Roman" w:hAnsi="Times New Roman" w:cs="Times New Roman"/>
          <w:bCs/>
          <w:sz w:val="26"/>
          <w:szCs w:val="26"/>
        </w:rPr>
        <w:t>Проведение профилактических мероприятий</w:t>
      </w:r>
      <w:r w:rsidR="007D2EA3" w:rsidRPr="00F849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4919">
        <w:rPr>
          <w:rFonts w:ascii="Times New Roman" w:hAnsi="Times New Roman" w:cs="Times New Roman"/>
          <w:bCs/>
          <w:sz w:val="26"/>
          <w:szCs w:val="26"/>
        </w:rPr>
        <w:t xml:space="preserve">программы </w:t>
      </w:r>
      <w:r w:rsidR="002A4A91" w:rsidRPr="00F84919">
        <w:rPr>
          <w:rFonts w:ascii="Times New Roman" w:hAnsi="Times New Roman" w:cs="Times New Roman"/>
          <w:bCs/>
          <w:sz w:val="26"/>
          <w:szCs w:val="26"/>
        </w:rPr>
        <w:t>профилактики</w:t>
      </w:r>
      <w:r w:rsidRPr="00F84919">
        <w:rPr>
          <w:rFonts w:ascii="Times New Roman" w:hAnsi="Times New Roman" w:cs="Times New Roman"/>
          <w:bCs/>
          <w:sz w:val="26"/>
          <w:szCs w:val="26"/>
        </w:rPr>
        <w:t xml:space="preserve"> направлено на решение следующих задач</w:t>
      </w:r>
      <w:r w:rsidR="00802A67" w:rsidRPr="00F84919">
        <w:rPr>
          <w:rFonts w:ascii="Times New Roman" w:hAnsi="Times New Roman" w:cs="Times New Roman"/>
          <w:bCs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 xml:space="preserve">крепление </w:t>
      </w:r>
      <w:proofErr w:type="gramStart"/>
      <w:r w:rsidR="00396668" w:rsidRPr="00EF00ED">
        <w:rPr>
          <w:rFonts w:ascii="Times New Roman" w:hAnsi="Times New Roman" w:cs="Times New Roman"/>
          <w:sz w:val="26"/>
          <w:szCs w:val="26"/>
        </w:rPr>
        <w:t>системы профилактики нарушений рисков причинения</w:t>
      </w:r>
      <w:proofErr w:type="gramEnd"/>
      <w:r w:rsidR="00396668" w:rsidRPr="00EF00ED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EF00ED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 уровней риска;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8154C2" w:rsidRPr="007D2EA3" w:rsidRDefault="007D2EA3" w:rsidP="007D2EA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</w:r>
      <w:r w:rsidR="008B5F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proofErr w:type="gram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B50E05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B50E05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B50E05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B50E05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6" w:history="1">
              <w:r w:rsidRPr="00B50E05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1E7763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Заместитель н</w:t>
            </w:r>
            <w:r w:rsidR="009962B6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ачальник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</w:t>
            </w:r>
            <w:r w:rsidR="009962B6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отдела 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9962B6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gram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5FC8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4C7E20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ятельности муниципального </w:t>
            </w:r>
            <w:r w:rsidR="008B5FC8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</w:t>
            </w:r>
            <w:r w:rsidR="00B50E05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иниматься </w:t>
            </w:r>
            <w:r w:rsidR="00B50E05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юридическими лицами, </w:t>
            </w:r>
            <w:r w:rsidR="008B5FC8" w:rsidRP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в целях недопущения таких нарушений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B50E05" w:rsidRDefault="001E7763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Заместитель н</w:t>
            </w:r>
            <w:r w:rsidR="009962B6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ачальник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</w:t>
            </w:r>
            <w:r w:rsidR="009962B6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отдела 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Объявление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в случае наличия 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1E7763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Заместитель н</w:t>
            </w:r>
            <w:r w:rsidR="00B337D5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ачальник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</w:t>
            </w:r>
            <w:r w:rsidR="00B337D5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отдела 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B50E05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B50E05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 по следующим вопросам:</w:t>
            </w:r>
            <w:proofErr w:type="gramEnd"/>
          </w:p>
          <w:p w:rsidR="00B337D5" w:rsidRPr="00B50E05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а) организация и осу</w:t>
            </w:r>
            <w:r w:rsidR="00365DD1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ществление </w:t>
            </w:r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за</w:t>
            </w:r>
            <w:proofErr w:type="gramEnd"/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</w:t>
            </w: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37D5" w:rsidRPr="00B50E05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б) порядок осуществления контрольных мероприятий, установленных настоящим Положением;</w:t>
            </w:r>
          </w:p>
          <w:p w:rsidR="00B50E05" w:rsidRPr="00B50E05" w:rsidRDefault="00B337D5" w:rsidP="00B50E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в) порядок обжалования действий (бездействия) должностных лиц, уполномочен</w:t>
            </w:r>
            <w:r w:rsidR="00365DD1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ных </w:t>
            </w:r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осуществлять муниципальный </w:t>
            </w:r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за</w:t>
            </w:r>
            <w:proofErr w:type="gramEnd"/>
            <w:r w:rsidR="00B50E05"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теплоснабжения;</w:t>
            </w:r>
          </w:p>
          <w:p w:rsidR="00B337D5" w:rsidRPr="00B50E05" w:rsidRDefault="00B337D5" w:rsidP="00996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 xml:space="preserve">г) получение информации о нормативных правовых актах (их отдельных положениях), содержащих обязательные требования, оценка соблюдения которых </w:t>
            </w:r>
            <w:r w:rsidRPr="00B50E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осуществляется Администрацией в рамках контрольных мероприятий)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период действия программы профилактики (по телефону, посредством </w:t>
            </w:r>
            <w:proofErr w:type="spellStart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видео-конференц-связи</w:t>
            </w:r>
            <w:proofErr w:type="spellEnd"/>
            <w:r w:rsidRPr="00B50E05">
              <w:rPr>
                <w:rFonts w:ascii="Times New Roman" w:hAnsi="Times New Roman" w:cs="Times New Roman"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365DD1" w:rsidP="0036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Заместитель н</w:t>
            </w:r>
            <w:r w:rsidR="00B337D5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ачальник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а</w:t>
            </w:r>
            <w:r w:rsidR="00B337D5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отдела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архитектуры и ЖКХ, ведущий инспектор</w:t>
            </w:r>
            <w:r w:rsidR="00B337D5"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отдела архитектуры и ЖКХ</w:t>
            </w:r>
          </w:p>
        </w:tc>
      </w:tr>
      <w:tr w:rsidR="00B337D5" w:rsidRPr="00B50E05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B50E05" w:rsidRDefault="00365DD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B50E05">
              <w:rPr>
                <w:rFonts w:ascii="Times New Roman" w:hAnsi="Times New Roman" w:cs="Times New Roman"/>
                <w:iCs/>
                <w:sz w:val="26"/>
                <w:szCs w:val="26"/>
              </w:rPr>
              <w:t>Заместитель начальника отдела архитектуры и ЖКХ, ведущий инспектор отдела архитектуры и ЖКХ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проверок,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понятность обязательных требований, обеспечивающая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систематического взаимодействия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5" w:rsidRPr="00312390" w:rsidRDefault="00587669" w:rsidP="00B50E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B50E05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ятельности муниципального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proofErr w:type="gramStart"/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контроля</w:t>
            </w:r>
            <w:r w:rsidR="00B50E05" w:rsidRPr="002F4B7F">
              <w:t xml:space="preserve"> </w:t>
            </w:r>
            <w:r w:rsidR="00B50E05" w:rsidRPr="00312390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="00B50E05" w:rsidRPr="00312390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теплоснабжения;</w:t>
            </w:r>
          </w:p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8956A3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100% от числа </w:t>
            </w:r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обратившихся</w:t>
            </w:r>
            <w:proofErr w:type="gramEnd"/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Информированность подконтрольных субъектов о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100% от числа </w:t>
            </w:r>
            <w:proofErr w:type="gram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обратившихся</w:t>
            </w:r>
            <w:proofErr w:type="gramEnd"/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D2292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D2292B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  <w:r w:rsidR="00F824FE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Обращаем внимание, что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 г. № 990,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</w:t>
      </w:r>
      <w:r w:rsidRPr="00EF00ED">
        <w:rPr>
          <w:rFonts w:ascii="Times New Roman" w:hAnsi="Times New Roman" w:cs="Times New Roman"/>
          <w:sz w:val="26"/>
          <w:szCs w:val="26"/>
        </w:rPr>
        <w:t>, предшествующего году реализации программы профилактики.</w:t>
      </w:r>
      <w:proofErr w:type="gramEnd"/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"/>
      <w:bookmarkEnd w:id="4"/>
      <w:r w:rsidRPr="00EF00ED">
        <w:rPr>
          <w:rFonts w:ascii="Times New Roman" w:hAnsi="Times New Roman" w:cs="Times New Roman"/>
          <w:sz w:val="26"/>
          <w:szCs w:val="26"/>
        </w:rPr>
        <w:lastRenderedPageBreak/>
        <w:t xml:space="preserve"> В целях общественного обсуждения </w:t>
      </w:r>
      <w:r w:rsidRPr="00EF00ED">
        <w:rPr>
          <w:rFonts w:ascii="Times New Roman" w:hAnsi="Times New Roman" w:cs="Times New Roman"/>
          <w:b/>
          <w:sz w:val="26"/>
          <w:szCs w:val="26"/>
        </w:rPr>
        <w:t xml:space="preserve">проект программы профилактики размещается на официальном сайте контрольного (надзорного) органа в сети «Интернет» не позднее 1 октября </w:t>
      </w:r>
      <w:r w:rsidRPr="00EF00ED">
        <w:rPr>
          <w:rFonts w:ascii="Times New Roman" w:hAnsi="Times New Roman" w:cs="Times New Roman"/>
          <w:sz w:val="26"/>
          <w:szCs w:val="26"/>
        </w:rPr>
        <w:t>предшествующего года с одновременным указанием способов подачи предложений по итогам его рассмотрения.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Поданные в период общественного обсуждения предложения рассматриваются контрольным (надзорным) органом с 1 ноября по 1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"/>
      <w:bookmarkEnd w:id="5"/>
      <w:r w:rsidRPr="00EF00ED">
        <w:rPr>
          <w:rFonts w:ascii="Times New Roman" w:hAnsi="Times New Roman" w:cs="Times New Roman"/>
          <w:sz w:val="26"/>
          <w:szCs w:val="26"/>
        </w:rPr>
        <w:t xml:space="preserve">Проект программы профилактики направляется в </w:t>
      </w:r>
      <w:bookmarkStart w:id="6" w:name="_GoBack"/>
      <w:r w:rsidRPr="00EF00ED">
        <w:rPr>
          <w:rFonts w:ascii="Times New Roman" w:hAnsi="Times New Roman" w:cs="Times New Roman"/>
          <w:sz w:val="26"/>
          <w:szCs w:val="26"/>
        </w:rPr>
        <w:t xml:space="preserve">общественный совет при контрольном (надзорном) органе </w:t>
      </w:r>
      <w:bookmarkEnd w:id="6"/>
      <w:r w:rsidRPr="00EF00ED">
        <w:rPr>
          <w:rFonts w:ascii="Times New Roman" w:hAnsi="Times New Roman" w:cs="Times New Roman"/>
          <w:sz w:val="26"/>
          <w:szCs w:val="26"/>
        </w:rPr>
        <w:t>в целях его обсуждения.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«Интернет» не позднее 10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Программа профилактики утверждается решением уполномоченного должностного лица контрольного (надзорного) органа не позднее 20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 и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размещается на официальном сайте контрольного (надзорного) органа в сети «Интернет» в течение 5 дней со дня утверждения.</w:t>
      </w:r>
    </w:p>
    <w:p w:rsidR="006F3981" w:rsidRPr="00EF00ED" w:rsidRDefault="006F3981" w:rsidP="000B4F5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6F3981" w:rsidRPr="00EF00ED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8070391"/>
    <w:multiLevelType w:val="multilevel"/>
    <w:tmpl w:val="F09E8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F51242"/>
    <w:multiLevelType w:val="multilevel"/>
    <w:tmpl w:val="3A402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50C22"/>
    <w:rsid w:val="00057700"/>
    <w:rsid w:val="000A1210"/>
    <w:rsid w:val="000A5645"/>
    <w:rsid w:val="000A67B9"/>
    <w:rsid w:val="000B4F56"/>
    <w:rsid w:val="000C6765"/>
    <w:rsid w:val="000D3750"/>
    <w:rsid w:val="000E5B56"/>
    <w:rsid w:val="00106C57"/>
    <w:rsid w:val="00112F7F"/>
    <w:rsid w:val="00114DA6"/>
    <w:rsid w:val="001240B3"/>
    <w:rsid w:val="00150DDA"/>
    <w:rsid w:val="00186E91"/>
    <w:rsid w:val="001B12B5"/>
    <w:rsid w:val="001E7763"/>
    <w:rsid w:val="002372DA"/>
    <w:rsid w:val="00245F1C"/>
    <w:rsid w:val="002523CA"/>
    <w:rsid w:val="002571A3"/>
    <w:rsid w:val="002776B1"/>
    <w:rsid w:val="00294142"/>
    <w:rsid w:val="002A4A91"/>
    <w:rsid w:val="002B6478"/>
    <w:rsid w:val="002C7D56"/>
    <w:rsid w:val="002F2F5E"/>
    <w:rsid w:val="003072CC"/>
    <w:rsid w:val="00312390"/>
    <w:rsid w:val="00315CE5"/>
    <w:rsid w:val="0033207F"/>
    <w:rsid w:val="00334017"/>
    <w:rsid w:val="003632EC"/>
    <w:rsid w:val="00365DD1"/>
    <w:rsid w:val="0039519A"/>
    <w:rsid w:val="00395388"/>
    <w:rsid w:val="00396668"/>
    <w:rsid w:val="003A3985"/>
    <w:rsid w:val="003A74EF"/>
    <w:rsid w:val="00401BA6"/>
    <w:rsid w:val="004050B5"/>
    <w:rsid w:val="0041024D"/>
    <w:rsid w:val="00443C3C"/>
    <w:rsid w:val="0044744B"/>
    <w:rsid w:val="00447B46"/>
    <w:rsid w:val="0045096F"/>
    <w:rsid w:val="00454AC1"/>
    <w:rsid w:val="00454B59"/>
    <w:rsid w:val="004C7E20"/>
    <w:rsid w:val="004D7283"/>
    <w:rsid w:val="004F1ADE"/>
    <w:rsid w:val="00545BF4"/>
    <w:rsid w:val="005565B1"/>
    <w:rsid w:val="005573A5"/>
    <w:rsid w:val="00561434"/>
    <w:rsid w:val="00566FBE"/>
    <w:rsid w:val="00571BC8"/>
    <w:rsid w:val="00587669"/>
    <w:rsid w:val="0059111D"/>
    <w:rsid w:val="005A1979"/>
    <w:rsid w:val="005B726E"/>
    <w:rsid w:val="005E6E36"/>
    <w:rsid w:val="00613728"/>
    <w:rsid w:val="006278B0"/>
    <w:rsid w:val="00657E0C"/>
    <w:rsid w:val="00663D8B"/>
    <w:rsid w:val="006712C7"/>
    <w:rsid w:val="006A1744"/>
    <w:rsid w:val="006A2D64"/>
    <w:rsid w:val="006B23E0"/>
    <w:rsid w:val="006D4742"/>
    <w:rsid w:val="006F3981"/>
    <w:rsid w:val="007035EA"/>
    <w:rsid w:val="00720002"/>
    <w:rsid w:val="00720616"/>
    <w:rsid w:val="00720DF8"/>
    <w:rsid w:val="00733FBE"/>
    <w:rsid w:val="00765A00"/>
    <w:rsid w:val="00772AEF"/>
    <w:rsid w:val="007818CA"/>
    <w:rsid w:val="00782247"/>
    <w:rsid w:val="00790F85"/>
    <w:rsid w:val="007A3935"/>
    <w:rsid w:val="007A4213"/>
    <w:rsid w:val="007B6444"/>
    <w:rsid w:val="007B74DE"/>
    <w:rsid w:val="007D2EA3"/>
    <w:rsid w:val="00801DDB"/>
    <w:rsid w:val="00802A67"/>
    <w:rsid w:val="008154C2"/>
    <w:rsid w:val="008438D6"/>
    <w:rsid w:val="00872D57"/>
    <w:rsid w:val="00880146"/>
    <w:rsid w:val="008956A3"/>
    <w:rsid w:val="008B5FC8"/>
    <w:rsid w:val="008C5858"/>
    <w:rsid w:val="008E18B4"/>
    <w:rsid w:val="008F29B1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9E072F"/>
    <w:rsid w:val="00A01F01"/>
    <w:rsid w:val="00A41EE4"/>
    <w:rsid w:val="00A46B57"/>
    <w:rsid w:val="00A620AD"/>
    <w:rsid w:val="00A658A8"/>
    <w:rsid w:val="00A80D70"/>
    <w:rsid w:val="00A83133"/>
    <w:rsid w:val="00AE7F20"/>
    <w:rsid w:val="00AF0EC7"/>
    <w:rsid w:val="00AF35A0"/>
    <w:rsid w:val="00AF7291"/>
    <w:rsid w:val="00B20152"/>
    <w:rsid w:val="00B224E5"/>
    <w:rsid w:val="00B337D5"/>
    <w:rsid w:val="00B50E05"/>
    <w:rsid w:val="00B61BF4"/>
    <w:rsid w:val="00B706C7"/>
    <w:rsid w:val="00BC6A8D"/>
    <w:rsid w:val="00BF7058"/>
    <w:rsid w:val="00C33840"/>
    <w:rsid w:val="00C817C0"/>
    <w:rsid w:val="00CC096E"/>
    <w:rsid w:val="00CC7251"/>
    <w:rsid w:val="00CD010C"/>
    <w:rsid w:val="00CE295A"/>
    <w:rsid w:val="00CE7043"/>
    <w:rsid w:val="00D04EAC"/>
    <w:rsid w:val="00D2292B"/>
    <w:rsid w:val="00D2386D"/>
    <w:rsid w:val="00D437D5"/>
    <w:rsid w:val="00D44831"/>
    <w:rsid w:val="00D5482B"/>
    <w:rsid w:val="00DE163E"/>
    <w:rsid w:val="00DF0246"/>
    <w:rsid w:val="00DF3F9E"/>
    <w:rsid w:val="00E076B3"/>
    <w:rsid w:val="00E35622"/>
    <w:rsid w:val="00E373A9"/>
    <w:rsid w:val="00E54854"/>
    <w:rsid w:val="00E65317"/>
    <w:rsid w:val="00E950F7"/>
    <w:rsid w:val="00EF00ED"/>
    <w:rsid w:val="00EF15E8"/>
    <w:rsid w:val="00F15CD9"/>
    <w:rsid w:val="00F15FBF"/>
    <w:rsid w:val="00F63058"/>
    <w:rsid w:val="00F630CB"/>
    <w:rsid w:val="00F824FE"/>
    <w:rsid w:val="00F84919"/>
    <w:rsid w:val="00F87198"/>
    <w:rsid w:val="00FA1D8A"/>
    <w:rsid w:val="00FB5D60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3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699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1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0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85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6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9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12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36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57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4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8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6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070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79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2291-CD99-44CC-BE5D-5E9F4832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3437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GKH-2</cp:lastModifiedBy>
  <cp:revision>18</cp:revision>
  <cp:lastPrinted>2021-09-17T13:12:00Z</cp:lastPrinted>
  <dcterms:created xsi:type="dcterms:W3CDTF">2021-09-24T12:19:00Z</dcterms:created>
  <dcterms:modified xsi:type="dcterms:W3CDTF">2021-09-30T13:58:00Z</dcterms:modified>
</cp:coreProperties>
</file>