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A4C" w:rsidRPr="00A854E2" w:rsidRDefault="00353A4C" w:rsidP="00353A4C">
      <w:pPr>
        <w:jc w:val="center"/>
        <w:rPr>
          <w:rFonts w:eastAsia="Calibri"/>
          <w:b/>
          <w:sz w:val="26"/>
          <w:szCs w:val="26"/>
          <w:lang w:val="ru-RU"/>
        </w:rPr>
      </w:pPr>
      <w:r w:rsidRPr="00A854E2">
        <w:rPr>
          <w:rFonts w:eastAsia="Calibri"/>
          <w:b/>
          <w:sz w:val="26"/>
          <w:szCs w:val="26"/>
          <w:lang w:val="ru-RU"/>
        </w:rPr>
        <w:t>РОССИЙСКАЯ ФЕДЕРАЦИЯ</w:t>
      </w:r>
    </w:p>
    <w:p w:rsidR="00353A4C" w:rsidRPr="00A854E2" w:rsidRDefault="00353A4C" w:rsidP="00353A4C">
      <w:pPr>
        <w:jc w:val="center"/>
        <w:rPr>
          <w:rFonts w:eastAsia="Calibri"/>
          <w:b/>
          <w:sz w:val="26"/>
          <w:szCs w:val="26"/>
          <w:lang w:val="ru-RU"/>
        </w:rPr>
      </w:pPr>
      <w:r w:rsidRPr="00A854E2">
        <w:rPr>
          <w:rFonts w:eastAsia="Calibri"/>
          <w:b/>
          <w:sz w:val="26"/>
          <w:szCs w:val="26"/>
          <w:lang w:val="ru-RU"/>
        </w:rPr>
        <w:t>АДМИНИСТРАЦИЯ ТРУБЧЕВСКОГО МУНИЦИПАЛЬНОГО РАЙОНА</w:t>
      </w:r>
    </w:p>
    <w:p w:rsidR="00353A4C" w:rsidRPr="00A854E2" w:rsidRDefault="00353A4C" w:rsidP="00353A4C">
      <w:pPr>
        <w:ind w:firstLine="709"/>
        <w:jc w:val="both"/>
        <w:rPr>
          <w:rFonts w:eastAsia="Calibri"/>
          <w:sz w:val="26"/>
          <w:szCs w:val="26"/>
          <w:lang w:val="ru-RU"/>
        </w:rPr>
      </w:pPr>
      <w:r w:rsidRPr="00A854E2">
        <w:rPr>
          <w:rFonts w:eastAsia="Calibri"/>
          <w:noProof/>
          <w:sz w:val="26"/>
          <w:szCs w:val="26"/>
          <w:lang w:val="ru-RU" w:eastAsia="ru-RU"/>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90805</wp:posOffset>
                </wp:positionV>
                <wp:extent cx="6000750" cy="0"/>
                <wp:effectExtent l="0" t="38100" r="38100"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D73370" id="Прямая соединительная линия 4" o:spid="_x0000_s1026"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7.15pt" to="472.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" strokeweight="6pt">
                <v:stroke linestyle="thickBetweenThin"/>
                <w10:wrap anchorx="margin"/>
              </v:line>
            </w:pict>
          </mc:Fallback>
        </mc:AlternateContent>
      </w:r>
    </w:p>
    <w:p w:rsidR="00353A4C" w:rsidRPr="00A854E2" w:rsidRDefault="00353A4C" w:rsidP="00353A4C">
      <w:pPr>
        <w:jc w:val="center"/>
        <w:rPr>
          <w:rFonts w:eastAsia="Calibri"/>
          <w:b/>
          <w:sz w:val="48"/>
          <w:szCs w:val="48"/>
          <w:lang w:val="ru-RU"/>
        </w:rPr>
      </w:pPr>
      <w:r w:rsidRPr="00A854E2">
        <w:rPr>
          <w:rFonts w:eastAsia="Calibri"/>
          <w:b/>
          <w:sz w:val="48"/>
          <w:szCs w:val="48"/>
          <w:lang w:val="ru-RU"/>
        </w:rPr>
        <w:t>П О С Т А Н О В Л Е Н И Е</w:t>
      </w:r>
    </w:p>
    <w:p w:rsidR="00353A4C" w:rsidRPr="00A854E2" w:rsidRDefault="00353A4C" w:rsidP="00353A4C">
      <w:pPr>
        <w:jc w:val="both"/>
        <w:rPr>
          <w:rFonts w:eastAsia="Calibri"/>
          <w:sz w:val="26"/>
          <w:szCs w:val="26"/>
          <w:lang w:val="ru-RU"/>
        </w:rPr>
      </w:pPr>
    </w:p>
    <w:p w:rsidR="00353A4C" w:rsidRPr="00A854E2" w:rsidRDefault="00353A4C" w:rsidP="00353A4C">
      <w:pPr>
        <w:contextualSpacing/>
        <w:rPr>
          <w:rFonts w:eastAsia="Calibri"/>
          <w:sz w:val="26"/>
          <w:szCs w:val="26"/>
          <w:lang w:val="ru-RU"/>
        </w:rPr>
      </w:pPr>
      <w:r w:rsidRPr="00A854E2">
        <w:rPr>
          <w:rFonts w:eastAsia="Calibri"/>
          <w:sz w:val="26"/>
          <w:szCs w:val="26"/>
          <w:lang w:val="ru-RU"/>
        </w:rPr>
        <w:t xml:space="preserve">от </w:t>
      </w:r>
      <w:r w:rsidR="008C1787">
        <w:rPr>
          <w:rFonts w:eastAsia="Calibri"/>
          <w:sz w:val="26"/>
          <w:szCs w:val="26"/>
          <w:lang w:val="ru-RU"/>
        </w:rPr>
        <w:t>01.06.</w:t>
      </w:r>
      <w:r w:rsidRPr="00A854E2">
        <w:rPr>
          <w:rFonts w:eastAsia="Calibri"/>
          <w:sz w:val="26"/>
          <w:szCs w:val="26"/>
          <w:lang w:val="ru-RU"/>
        </w:rPr>
        <w:t>2021</w:t>
      </w:r>
      <w:r w:rsidR="00C015F4" w:rsidRPr="00A854E2">
        <w:rPr>
          <w:rFonts w:eastAsia="Calibri"/>
          <w:sz w:val="26"/>
          <w:szCs w:val="26"/>
          <w:lang w:val="ru-RU"/>
        </w:rPr>
        <w:t xml:space="preserve">г.    </w:t>
      </w:r>
      <w:r w:rsidR="00C015F4" w:rsidRPr="00A854E2">
        <w:rPr>
          <w:rFonts w:eastAsia="Calibri"/>
          <w:sz w:val="26"/>
          <w:szCs w:val="26"/>
          <w:lang w:val="ru-RU"/>
        </w:rPr>
        <w:tab/>
      </w:r>
      <w:r w:rsidR="00C015F4" w:rsidRPr="00A854E2">
        <w:rPr>
          <w:rFonts w:eastAsia="Calibri"/>
          <w:sz w:val="26"/>
          <w:szCs w:val="26"/>
          <w:lang w:val="ru-RU"/>
        </w:rPr>
        <w:tab/>
      </w:r>
      <w:r w:rsidR="00C015F4" w:rsidRPr="00A854E2">
        <w:rPr>
          <w:rFonts w:eastAsia="Calibri"/>
          <w:sz w:val="26"/>
          <w:szCs w:val="26"/>
          <w:lang w:val="ru-RU"/>
        </w:rPr>
        <w:tab/>
      </w:r>
      <w:r w:rsidR="00C015F4" w:rsidRPr="00A854E2">
        <w:rPr>
          <w:rFonts w:eastAsia="Calibri"/>
          <w:sz w:val="26"/>
          <w:szCs w:val="26"/>
          <w:lang w:val="ru-RU"/>
        </w:rPr>
        <w:tab/>
      </w:r>
      <w:r w:rsidR="00C015F4" w:rsidRPr="00A854E2">
        <w:rPr>
          <w:rFonts w:eastAsia="Calibri"/>
          <w:sz w:val="26"/>
          <w:szCs w:val="26"/>
          <w:lang w:val="ru-RU"/>
        </w:rPr>
        <w:tab/>
      </w:r>
      <w:r w:rsidR="00C015F4" w:rsidRPr="00A854E2">
        <w:rPr>
          <w:rFonts w:eastAsia="Calibri"/>
          <w:sz w:val="26"/>
          <w:szCs w:val="26"/>
          <w:lang w:val="ru-RU"/>
        </w:rPr>
        <w:tab/>
      </w:r>
      <w:r w:rsidR="00C015F4" w:rsidRPr="00A854E2">
        <w:rPr>
          <w:rFonts w:eastAsia="Calibri"/>
          <w:sz w:val="26"/>
          <w:szCs w:val="26"/>
          <w:lang w:val="ru-RU"/>
        </w:rPr>
        <w:tab/>
        <w:t xml:space="preserve">     </w:t>
      </w:r>
      <w:r w:rsidR="008C1787">
        <w:rPr>
          <w:rFonts w:eastAsia="Calibri"/>
          <w:sz w:val="26"/>
          <w:szCs w:val="26"/>
          <w:lang w:val="ru-RU"/>
        </w:rPr>
        <w:t xml:space="preserve">                      </w:t>
      </w:r>
      <w:r w:rsidRPr="00A854E2">
        <w:rPr>
          <w:rFonts w:eastAsia="Calibri"/>
          <w:sz w:val="26"/>
          <w:szCs w:val="26"/>
          <w:lang w:val="ru-RU"/>
        </w:rPr>
        <w:t xml:space="preserve">№ </w:t>
      </w:r>
      <w:r w:rsidR="008C1787">
        <w:rPr>
          <w:rFonts w:eastAsia="Calibri"/>
          <w:sz w:val="26"/>
          <w:szCs w:val="26"/>
          <w:lang w:val="ru-RU"/>
        </w:rPr>
        <w:t>379</w:t>
      </w:r>
      <w:r w:rsidRPr="00A854E2">
        <w:rPr>
          <w:rFonts w:eastAsia="Calibri"/>
          <w:sz w:val="26"/>
          <w:szCs w:val="26"/>
          <w:lang w:val="ru-RU"/>
        </w:rPr>
        <w:t xml:space="preserve">                                                 </w:t>
      </w:r>
    </w:p>
    <w:p w:rsidR="00353A4C" w:rsidRPr="00A854E2" w:rsidRDefault="00353A4C" w:rsidP="00353A4C">
      <w:pPr>
        <w:contextualSpacing/>
        <w:jc w:val="center"/>
        <w:rPr>
          <w:rFonts w:eastAsia="Calibri"/>
          <w:sz w:val="26"/>
          <w:szCs w:val="26"/>
          <w:lang w:val="ru-RU"/>
        </w:rPr>
      </w:pPr>
      <w:r w:rsidRPr="00A854E2">
        <w:rPr>
          <w:rFonts w:eastAsia="Calibri"/>
          <w:sz w:val="26"/>
          <w:szCs w:val="26"/>
          <w:lang w:val="ru-RU"/>
        </w:rPr>
        <w:t>г. Трубчевск</w:t>
      </w:r>
    </w:p>
    <w:p w:rsidR="00353A4C" w:rsidRPr="00A854E2" w:rsidRDefault="00353A4C" w:rsidP="00353A4C">
      <w:pPr>
        <w:jc w:val="center"/>
        <w:textAlignment w:val="baseline"/>
        <w:rPr>
          <w:rFonts w:eastAsia="Verdana"/>
          <w:sz w:val="26"/>
          <w:szCs w:val="26"/>
          <w:lang w:val="ru-RU"/>
        </w:rPr>
      </w:pPr>
    </w:p>
    <w:p w:rsidR="00A854E2" w:rsidRPr="00A854E2" w:rsidRDefault="00353A4C" w:rsidP="00A854E2">
      <w:pPr>
        <w:shd w:val="clear" w:color="auto" w:fill="FFFFFF"/>
        <w:jc w:val="center"/>
        <w:textAlignment w:val="baseline"/>
        <w:outlineLvl w:val="1"/>
        <w:rPr>
          <w:rFonts w:eastAsia="Times New Roman"/>
          <w:spacing w:val="2"/>
          <w:sz w:val="26"/>
          <w:szCs w:val="26"/>
          <w:lang w:val="ru-RU" w:eastAsia="ru-RU"/>
        </w:rPr>
      </w:pPr>
      <w:r w:rsidRPr="00A854E2">
        <w:rPr>
          <w:rFonts w:eastAsia="Verdana"/>
          <w:sz w:val="26"/>
          <w:szCs w:val="26"/>
          <w:lang w:val="ru-RU"/>
        </w:rPr>
        <w:t xml:space="preserve">Об утверждении </w:t>
      </w:r>
      <w:r w:rsidR="00A854E2" w:rsidRPr="00A854E2">
        <w:rPr>
          <w:rFonts w:eastAsia="Verdana"/>
          <w:sz w:val="26"/>
          <w:szCs w:val="26"/>
          <w:lang w:val="ru-RU"/>
        </w:rPr>
        <w:t xml:space="preserve">Порядка </w:t>
      </w:r>
      <w:r w:rsidR="00A854E2" w:rsidRPr="00A854E2">
        <w:rPr>
          <w:rFonts w:eastAsia="Times New Roman"/>
          <w:spacing w:val="2"/>
          <w:sz w:val="26"/>
          <w:szCs w:val="26"/>
          <w:lang w:val="ru-RU" w:eastAsia="ru-RU"/>
        </w:rPr>
        <w:t xml:space="preserve">обработки персональных данных в администрации </w:t>
      </w:r>
      <w:proofErr w:type="spellStart"/>
      <w:r w:rsidR="00A854E2" w:rsidRPr="00A854E2">
        <w:rPr>
          <w:rFonts w:eastAsia="Times New Roman"/>
          <w:spacing w:val="2"/>
          <w:sz w:val="26"/>
          <w:szCs w:val="26"/>
          <w:lang w:val="ru-RU" w:eastAsia="ru-RU"/>
        </w:rPr>
        <w:t>Трубчевского</w:t>
      </w:r>
      <w:proofErr w:type="spellEnd"/>
      <w:r w:rsidR="00A854E2" w:rsidRPr="00A854E2">
        <w:rPr>
          <w:rFonts w:eastAsia="Times New Roman"/>
          <w:spacing w:val="2"/>
          <w:sz w:val="26"/>
          <w:szCs w:val="26"/>
          <w:lang w:val="ru-RU" w:eastAsia="ru-RU"/>
        </w:rPr>
        <w:t xml:space="preserve"> муниципального района, осуществляемой без использования средств автоматизации</w:t>
      </w:r>
    </w:p>
    <w:p w:rsidR="00353A4C" w:rsidRPr="00A854E2" w:rsidRDefault="00353A4C" w:rsidP="00353A4C">
      <w:pPr>
        <w:jc w:val="center"/>
        <w:textAlignment w:val="baseline"/>
        <w:rPr>
          <w:rFonts w:eastAsia="Verdana"/>
          <w:sz w:val="26"/>
          <w:szCs w:val="26"/>
          <w:lang w:val="ru-RU"/>
        </w:rPr>
      </w:pPr>
    </w:p>
    <w:p w:rsidR="00353A4C" w:rsidRPr="00A854E2" w:rsidRDefault="00353A4C" w:rsidP="00A854E2">
      <w:pPr>
        <w:autoSpaceDE w:val="0"/>
        <w:autoSpaceDN w:val="0"/>
        <w:adjustRightInd w:val="0"/>
        <w:ind w:firstLine="709"/>
        <w:jc w:val="both"/>
        <w:rPr>
          <w:sz w:val="26"/>
          <w:szCs w:val="26"/>
          <w:lang w:val="ru-RU"/>
        </w:rPr>
      </w:pPr>
      <w:r w:rsidRPr="00A854E2">
        <w:rPr>
          <w:rFonts w:eastAsia="Times New Roman"/>
          <w:spacing w:val="2"/>
          <w:sz w:val="26"/>
          <w:szCs w:val="26"/>
          <w:lang w:val="ru-RU" w:eastAsia="ru-RU"/>
        </w:rPr>
        <w:t>Во исполнение требований </w:t>
      </w:r>
      <w:r w:rsidR="003220DE" w:rsidRPr="00A854E2">
        <w:rPr>
          <w:rFonts w:eastAsia="Verdana"/>
          <w:sz w:val="26"/>
          <w:szCs w:val="26"/>
          <w:lang w:val="ru-RU"/>
        </w:rPr>
        <w:t xml:space="preserve">Федерального закона от 27.07.2006 </w:t>
      </w:r>
      <w:r w:rsidR="00573E69" w:rsidRPr="00A854E2">
        <w:rPr>
          <w:rFonts w:eastAsia="Verdana"/>
          <w:sz w:val="26"/>
          <w:szCs w:val="26"/>
          <w:lang w:val="ru-RU"/>
        </w:rPr>
        <w:t xml:space="preserve">№ 149-ФЗ </w:t>
      </w:r>
      <w:r w:rsidR="003220DE" w:rsidRPr="00A854E2">
        <w:rPr>
          <w:rFonts w:eastAsia="Verdana"/>
          <w:sz w:val="26"/>
          <w:szCs w:val="26"/>
          <w:lang w:val="ru-RU"/>
        </w:rPr>
        <w:t xml:space="preserve">«Об информации, информационных технологиях и о защите информации», Федерального закона от </w:t>
      </w:r>
      <w:r w:rsidR="00E11CA7" w:rsidRPr="00A854E2">
        <w:rPr>
          <w:rFonts w:eastAsia="Verdana"/>
          <w:sz w:val="26"/>
          <w:szCs w:val="26"/>
          <w:lang w:val="ru-RU"/>
        </w:rPr>
        <w:t>27.07</w:t>
      </w:r>
      <w:r w:rsidR="003220DE" w:rsidRPr="00A854E2">
        <w:rPr>
          <w:rFonts w:eastAsia="Verdana"/>
          <w:sz w:val="26"/>
          <w:szCs w:val="26"/>
          <w:lang w:val="ru-RU"/>
        </w:rPr>
        <w:t>.2006 №</w:t>
      </w:r>
      <w:r w:rsidR="00A854E2" w:rsidRPr="00A854E2">
        <w:rPr>
          <w:rFonts w:eastAsia="Verdana"/>
          <w:sz w:val="26"/>
          <w:szCs w:val="26"/>
          <w:lang w:val="ru-RU"/>
        </w:rPr>
        <w:t xml:space="preserve"> </w:t>
      </w:r>
      <w:r w:rsidR="00573E69" w:rsidRPr="00A854E2">
        <w:rPr>
          <w:rFonts w:eastAsia="Verdana"/>
          <w:sz w:val="26"/>
          <w:szCs w:val="26"/>
          <w:lang w:val="ru-RU"/>
        </w:rPr>
        <w:t>1</w:t>
      </w:r>
      <w:r w:rsidR="003220DE" w:rsidRPr="00A854E2">
        <w:rPr>
          <w:rFonts w:eastAsia="Verdana"/>
          <w:sz w:val="26"/>
          <w:szCs w:val="26"/>
          <w:lang w:val="ru-RU"/>
        </w:rPr>
        <w:t xml:space="preserve">52-ФЗ «О персональных данных», </w:t>
      </w:r>
      <w:r w:rsidR="00A854E2" w:rsidRPr="00A854E2">
        <w:rPr>
          <w:sz w:val="26"/>
          <w:szCs w:val="26"/>
          <w:lang w:val="ru-RU"/>
        </w:rPr>
        <w:t>Постановления</w:t>
      </w:r>
      <w:r w:rsidR="00FE5745" w:rsidRPr="00A854E2">
        <w:rPr>
          <w:sz w:val="26"/>
          <w:szCs w:val="26"/>
          <w:lang w:val="ru-RU"/>
        </w:rPr>
        <w:t xml:space="preserve"> Правительства Р</w:t>
      </w:r>
      <w:r w:rsidR="00A854E2" w:rsidRPr="00A854E2">
        <w:rPr>
          <w:sz w:val="26"/>
          <w:szCs w:val="26"/>
          <w:lang w:val="ru-RU"/>
        </w:rPr>
        <w:t xml:space="preserve">оссийской </w:t>
      </w:r>
      <w:r w:rsidR="00FE5745" w:rsidRPr="00A854E2">
        <w:rPr>
          <w:sz w:val="26"/>
          <w:szCs w:val="26"/>
          <w:lang w:val="ru-RU"/>
        </w:rPr>
        <w:t>Ф</w:t>
      </w:r>
      <w:r w:rsidR="00A854E2" w:rsidRPr="00A854E2">
        <w:rPr>
          <w:sz w:val="26"/>
          <w:szCs w:val="26"/>
          <w:lang w:val="ru-RU"/>
        </w:rPr>
        <w:t>едерации</w:t>
      </w:r>
      <w:r w:rsidR="00FE5745" w:rsidRPr="00A854E2">
        <w:rPr>
          <w:sz w:val="26"/>
          <w:szCs w:val="26"/>
          <w:lang w:val="ru-RU"/>
        </w:rPr>
        <w:t xml:space="preserve"> от 15.09.2008 № 687</w:t>
      </w:r>
      <w:r w:rsidR="00A854E2" w:rsidRPr="00A854E2">
        <w:rPr>
          <w:sz w:val="26"/>
          <w:szCs w:val="26"/>
          <w:lang w:val="ru-RU"/>
        </w:rPr>
        <w:t xml:space="preserve"> «</w:t>
      </w:r>
      <w:r w:rsidR="00FE5745" w:rsidRPr="00A854E2">
        <w:rPr>
          <w:sz w:val="26"/>
          <w:szCs w:val="26"/>
          <w:lang w:val="ru-RU"/>
        </w:rPr>
        <w:t xml:space="preserve">Об утверждении Положения об особенностях обработки персональных данных, осуществляемой без использования средств автоматизации», </w:t>
      </w:r>
      <w:r w:rsidR="00FE5745" w:rsidRPr="00A854E2">
        <w:rPr>
          <w:rFonts w:eastAsia="Verdana"/>
          <w:sz w:val="26"/>
          <w:szCs w:val="26"/>
          <w:lang w:val="ru-RU"/>
        </w:rPr>
        <w:t>постановления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r w:rsidR="00A854E2" w:rsidRPr="00A854E2">
        <w:rPr>
          <w:sz w:val="26"/>
          <w:szCs w:val="26"/>
          <w:lang w:val="ru-RU"/>
        </w:rPr>
        <w:t xml:space="preserve">, </w:t>
      </w:r>
      <w:r w:rsidR="00A854E2" w:rsidRPr="00A854E2">
        <w:rPr>
          <w:rFonts w:eastAsia="Times New Roman"/>
          <w:spacing w:val="2"/>
          <w:sz w:val="26"/>
          <w:szCs w:val="26"/>
          <w:lang w:val="ru-RU" w:eastAsia="ru-RU"/>
        </w:rPr>
        <w:t>ины</w:t>
      </w:r>
      <w:r w:rsidRPr="00A854E2">
        <w:rPr>
          <w:rFonts w:eastAsia="Times New Roman"/>
          <w:spacing w:val="2"/>
          <w:sz w:val="26"/>
          <w:szCs w:val="26"/>
          <w:lang w:val="ru-RU" w:eastAsia="ru-RU"/>
        </w:rPr>
        <w:t>х нормативных документов по защите информации</w:t>
      </w:r>
    </w:p>
    <w:p w:rsidR="00353A4C" w:rsidRPr="00A854E2" w:rsidRDefault="00353A4C" w:rsidP="006C64F9">
      <w:pPr>
        <w:shd w:val="clear" w:color="auto" w:fill="FFFFFF"/>
        <w:ind w:firstLine="709"/>
        <w:jc w:val="both"/>
        <w:textAlignment w:val="baseline"/>
        <w:rPr>
          <w:rFonts w:eastAsia="Times New Roman"/>
          <w:spacing w:val="2"/>
          <w:sz w:val="26"/>
          <w:szCs w:val="26"/>
          <w:lang w:val="ru-RU" w:eastAsia="ru-RU"/>
        </w:rPr>
      </w:pPr>
      <w:r w:rsidRPr="00A854E2">
        <w:rPr>
          <w:rFonts w:eastAsia="Times New Roman"/>
          <w:spacing w:val="2"/>
          <w:sz w:val="26"/>
          <w:szCs w:val="26"/>
          <w:lang w:val="ru-RU" w:eastAsia="ru-RU"/>
        </w:rPr>
        <w:t>ПОСТАНОВЛЯЮ:</w:t>
      </w:r>
    </w:p>
    <w:p w:rsidR="00A854E2" w:rsidRPr="00A854E2" w:rsidRDefault="00353A4C" w:rsidP="00396355">
      <w:pPr>
        <w:pStyle w:val="a4"/>
        <w:numPr>
          <w:ilvl w:val="0"/>
          <w:numId w:val="9"/>
        </w:numPr>
        <w:shd w:val="clear" w:color="auto" w:fill="FFFFFF"/>
        <w:tabs>
          <w:tab w:val="left" w:pos="1134"/>
        </w:tabs>
        <w:ind w:left="0" w:firstLine="709"/>
        <w:jc w:val="both"/>
        <w:textAlignment w:val="baseline"/>
        <w:rPr>
          <w:rFonts w:eastAsia="Calibri"/>
          <w:sz w:val="26"/>
          <w:szCs w:val="26"/>
          <w:lang w:val="ru-RU"/>
        </w:rPr>
      </w:pPr>
      <w:r w:rsidRPr="00A854E2">
        <w:rPr>
          <w:rFonts w:eastAsia="Times New Roman"/>
          <w:spacing w:val="2"/>
          <w:sz w:val="26"/>
          <w:szCs w:val="26"/>
          <w:lang w:val="ru-RU" w:eastAsia="ru-RU"/>
        </w:rPr>
        <w:t xml:space="preserve">Утвердить </w:t>
      </w:r>
      <w:r w:rsidR="00A854E2" w:rsidRPr="00A854E2">
        <w:rPr>
          <w:rFonts w:eastAsia="Times New Roman"/>
          <w:spacing w:val="2"/>
          <w:sz w:val="26"/>
          <w:szCs w:val="26"/>
          <w:lang w:val="ru-RU" w:eastAsia="ru-RU"/>
        </w:rPr>
        <w:t xml:space="preserve">прилагаемый </w:t>
      </w:r>
      <w:r w:rsidR="00A854E2" w:rsidRPr="00A854E2">
        <w:rPr>
          <w:rFonts w:eastAsia="Verdana"/>
          <w:sz w:val="26"/>
          <w:szCs w:val="26"/>
          <w:lang w:val="ru-RU"/>
        </w:rPr>
        <w:t xml:space="preserve">Порядок </w:t>
      </w:r>
      <w:r w:rsidR="00A854E2" w:rsidRPr="00A854E2">
        <w:rPr>
          <w:rFonts w:eastAsia="Times New Roman"/>
          <w:spacing w:val="2"/>
          <w:sz w:val="26"/>
          <w:szCs w:val="26"/>
          <w:lang w:val="ru-RU" w:eastAsia="ru-RU"/>
        </w:rPr>
        <w:t xml:space="preserve">обработки персональных данных в администрации </w:t>
      </w:r>
      <w:proofErr w:type="spellStart"/>
      <w:r w:rsidR="00A854E2" w:rsidRPr="00A854E2">
        <w:rPr>
          <w:rFonts w:eastAsia="Times New Roman"/>
          <w:spacing w:val="2"/>
          <w:sz w:val="26"/>
          <w:szCs w:val="26"/>
          <w:lang w:val="ru-RU" w:eastAsia="ru-RU"/>
        </w:rPr>
        <w:t>Трубчевского</w:t>
      </w:r>
      <w:proofErr w:type="spellEnd"/>
      <w:r w:rsidR="00A854E2" w:rsidRPr="00A854E2">
        <w:rPr>
          <w:rFonts w:eastAsia="Times New Roman"/>
          <w:spacing w:val="2"/>
          <w:sz w:val="26"/>
          <w:szCs w:val="26"/>
          <w:lang w:val="ru-RU" w:eastAsia="ru-RU"/>
        </w:rPr>
        <w:t xml:space="preserve"> муниципального района, осуществляемой без использования средств автоматизации</w:t>
      </w:r>
      <w:r w:rsidR="00A854E2" w:rsidRPr="00A854E2">
        <w:rPr>
          <w:rFonts w:eastAsia="Times New Roman"/>
          <w:sz w:val="26"/>
          <w:szCs w:val="26"/>
          <w:bdr w:val="none" w:sz="0" w:space="0" w:color="auto" w:frame="1"/>
          <w:lang w:val="ru-RU" w:eastAsia="ru-RU"/>
        </w:rPr>
        <w:t>.</w:t>
      </w:r>
    </w:p>
    <w:p w:rsidR="00353A4C" w:rsidRPr="00A854E2" w:rsidRDefault="00353A4C" w:rsidP="00396355">
      <w:pPr>
        <w:pStyle w:val="a4"/>
        <w:numPr>
          <w:ilvl w:val="0"/>
          <w:numId w:val="9"/>
        </w:numPr>
        <w:shd w:val="clear" w:color="auto" w:fill="FFFFFF"/>
        <w:tabs>
          <w:tab w:val="left" w:pos="1134"/>
        </w:tabs>
        <w:ind w:left="0" w:firstLine="709"/>
        <w:jc w:val="both"/>
        <w:textAlignment w:val="baseline"/>
        <w:rPr>
          <w:rFonts w:eastAsia="Calibri"/>
          <w:sz w:val="26"/>
          <w:szCs w:val="26"/>
          <w:lang w:val="ru-RU"/>
        </w:rPr>
      </w:pPr>
      <w:r w:rsidRPr="00A854E2">
        <w:rPr>
          <w:rFonts w:eastAsia="Calibri"/>
          <w:sz w:val="26"/>
          <w:szCs w:val="26"/>
          <w:lang w:val="ru-RU"/>
        </w:rPr>
        <w:t xml:space="preserve">Постановление разместить на официальном сайте администрации </w:t>
      </w:r>
      <w:proofErr w:type="spellStart"/>
      <w:r w:rsidRPr="00A854E2">
        <w:rPr>
          <w:rFonts w:eastAsia="Calibri"/>
          <w:sz w:val="26"/>
          <w:szCs w:val="26"/>
          <w:lang w:val="ru-RU"/>
        </w:rPr>
        <w:t>Трубчевского</w:t>
      </w:r>
      <w:proofErr w:type="spellEnd"/>
      <w:r w:rsidRPr="00A854E2">
        <w:rPr>
          <w:rFonts w:eastAsia="Calibri"/>
          <w:sz w:val="26"/>
          <w:szCs w:val="26"/>
          <w:lang w:val="ru-RU"/>
        </w:rPr>
        <w:t xml:space="preserve"> муниципального района в сети Интернет по адресу: http://www.trubech.ru/ в течение 10 дней после его принятия.</w:t>
      </w:r>
    </w:p>
    <w:p w:rsidR="00353A4C" w:rsidRPr="00A854E2" w:rsidRDefault="00A854E2" w:rsidP="000F1AC0">
      <w:pPr>
        <w:tabs>
          <w:tab w:val="left" w:pos="0"/>
        </w:tabs>
        <w:ind w:firstLine="709"/>
        <w:jc w:val="both"/>
        <w:rPr>
          <w:rFonts w:eastAsia="Calibri"/>
          <w:sz w:val="26"/>
          <w:szCs w:val="26"/>
          <w:lang w:val="ru-RU"/>
        </w:rPr>
      </w:pPr>
      <w:r w:rsidRPr="00A854E2">
        <w:rPr>
          <w:rFonts w:eastAsia="Calibri"/>
          <w:sz w:val="26"/>
          <w:szCs w:val="26"/>
          <w:lang w:val="ru-RU"/>
        </w:rPr>
        <w:t>3</w:t>
      </w:r>
      <w:r w:rsidR="00353A4C" w:rsidRPr="00A854E2">
        <w:rPr>
          <w:rFonts w:eastAsia="Calibri"/>
          <w:sz w:val="26"/>
          <w:szCs w:val="26"/>
          <w:lang w:val="ru-RU"/>
        </w:rPr>
        <w:t xml:space="preserve">. Контроль за выполнением настоящего постановления возложить на заместителя главы администрации </w:t>
      </w:r>
      <w:proofErr w:type="spellStart"/>
      <w:r w:rsidR="00353A4C" w:rsidRPr="00A854E2">
        <w:rPr>
          <w:rFonts w:eastAsia="Calibri"/>
          <w:sz w:val="26"/>
          <w:szCs w:val="26"/>
          <w:lang w:val="ru-RU"/>
        </w:rPr>
        <w:t>Трубчевского</w:t>
      </w:r>
      <w:proofErr w:type="spellEnd"/>
      <w:r w:rsidR="00353A4C" w:rsidRPr="00A854E2">
        <w:rPr>
          <w:rFonts w:eastAsia="Calibri"/>
          <w:sz w:val="26"/>
          <w:szCs w:val="26"/>
          <w:lang w:val="ru-RU"/>
        </w:rPr>
        <w:t xml:space="preserve"> муниципального района С.Н. </w:t>
      </w:r>
      <w:proofErr w:type="spellStart"/>
      <w:r w:rsidR="00353A4C" w:rsidRPr="00A854E2">
        <w:rPr>
          <w:rFonts w:eastAsia="Calibri"/>
          <w:sz w:val="26"/>
          <w:szCs w:val="26"/>
          <w:lang w:val="ru-RU"/>
        </w:rPr>
        <w:t>Тубол</w:t>
      </w:r>
      <w:proofErr w:type="spellEnd"/>
      <w:r w:rsidR="00353A4C" w:rsidRPr="00A854E2">
        <w:rPr>
          <w:rFonts w:eastAsia="Calibri"/>
          <w:sz w:val="26"/>
          <w:szCs w:val="26"/>
          <w:lang w:val="ru-RU"/>
        </w:rPr>
        <w:t>.</w:t>
      </w:r>
    </w:p>
    <w:p w:rsidR="00353A4C" w:rsidRPr="00A854E2" w:rsidRDefault="00353A4C" w:rsidP="00353A4C">
      <w:pPr>
        <w:widowControl w:val="0"/>
        <w:autoSpaceDE w:val="0"/>
        <w:autoSpaceDN w:val="0"/>
        <w:adjustRightInd w:val="0"/>
        <w:contextualSpacing/>
        <w:jc w:val="both"/>
        <w:rPr>
          <w:rFonts w:eastAsia="Calibri"/>
          <w:sz w:val="26"/>
          <w:szCs w:val="26"/>
          <w:lang w:val="ru-RU"/>
        </w:rPr>
      </w:pPr>
    </w:p>
    <w:p w:rsidR="00353A4C" w:rsidRPr="00A854E2" w:rsidRDefault="00353A4C" w:rsidP="00353A4C">
      <w:pPr>
        <w:contextualSpacing/>
        <w:rPr>
          <w:rFonts w:eastAsia="Calibri"/>
          <w:b/>
          <w:sz w:val="26"/>
          <w:szCs w:val="26"/>
          <w:lang w:val="ru-RU"/>
        </w:rPr>
      </w:pPr>
      <w:r w:rsidRPr="00A854E2">
        <w:rPr>
          <w:rFonts w:eastAsia="Calibri"/>
          <w:b/>
          <w:sz w:val="26"/>
          <w:szCs w:val="26"/>
          <w:lang w:val="ru-RU"/>
        </w:rPr>
        <w:t>Глава администрации</w:t>
      </w:r>
    </w:p>
    <w:p w:rsidR="00353A4C" w:rsidRPr="00A854E2" w:rsidRDefault="00353A4C" w:rsidP="00353A4C">
      <w:pPr>
        <w:contextualSpacing/>
        <w:rPr>
          <w:rFonts w:eastAsia="Calibri"/>
          <w:b/>
          <w:sz w:val="26"/>
          <w:szCs w:val="26"/>
          <w:lang w:val="ru-RU"/>
        </w:rPr>
      </w:pPr>
      <w:proofErr w:type="spellStart"/>
      <w:r w:rsidRPr="00A854E2">
        <w:rPr>
          <w:rFonts w:eastAsia="Calibri"/>
          <w:b/>
          <w:sz w:val="26"/>
          <w:szCs w:val="26"/>
          <w:lang w:val="ru-RU"/>
        </w:rPr>
        <w:t>Трубчевского</w:t>
      </w:r>
      <w:proofErr w:type="spellEnd"/>
      <w:r w:rsidRPr="00A854E2">
        <w:rPr>
          <w:rFonts w:eastAsia="Calibri"/>
          <w:b/>
          <w:sz w:val="26"/>
          <w:szCs w:val="26"/>
          <w:lang w:val="ru-RU"/>
        </w:rPr>
        <w:t xml:space="preserve"> муниципального района</w:t>
      </w:r>
      <w:r w:rsidRPr="00A854E2">
        <w:rPr>
          <w:rFonts w:eastAsia="Calibri"/>
          <w:b/>
          <w:sz w:val="26"/>
          <w:szCs w:val="26"/>
          <w:lang w:val="ru-RU"/>
        </w:rPr>
        <w:tab/>
      </w:r>
      <w:r w:rsidRPr="00A854E2">
        <w:rPr>
          <w:rFonts w:eastAsia="Calibri"/>
          <w:b/>
          <w:sz w:val="26"/>
          <w:szCs w:val="26"/>
          <w:lang w:val="ru-RU"/>
        </w:rPr>
        <w:tab/>
      </w:r>
      <w:r w:rsidRPr="00A854E2">
        <w:rPr>
          <w:rFonts w:eastAsia="Calibri"/>
          <w:b/>
          <w:sz w:val="26"/>
          <w:szCs w:val="26"/>
          <w:lang w:val="ru-RU"/>
        </w:rPr>
        <w:tab/>
      </w:r>
      <w:r w:rsidRPr="00A854E2">
        <w:rPr>
          <w:rFonts w:eastAsia="Calibri"/>
          <w:b/>
          <w:sz w:val="26"/>
          <w:szCs w:val="26"/>
          <w:lang w:val="ru-RU"/>
        </w:rPr>
        <w:tab/>
        <w:t xml:space="preserve">И.И. </w:t>
      </w:r>
      <w:proofErr w:type="spellStart"/>
      <w:r w:rsidRPr="00A854E2">
        <w:rPr>
          <w:rFonts w:eastAsia="Calibri"/>
          <w:b/>
          <w:sz w:val="26"/>
          <w:szCs w:val="26"/>
          <w:lang w:val="ru-RU"/>
        </w:rPr>
        <w:t>Обыдённов</w:t>
      </w:r>
      <w:proofErr w:type="spellEnd"/>
    </w:p>
    <w:p w:rsidR="000F1AC0" w:rsidRPr="00A854E2" w:rsidRDefault="000F1AC0" w:rsidP="00353A4C">
      <w:pPr>
        <w:rPr>
          <w:rFonts w:eastAsia="Calibri"/>
          <w:i/>
          <w:sz w:val="20"/>
          <w:szCs w:val="20"/>
          <w:lang w:val="ru-RU"/>
        </w:rPr>
      </w:pPr>
    </w:p>
    <w:p w:rsidR="000F1AC0" w:rsidRPr="00A854E2" w:rsidRDefault="000F1AC0" w:rsidP="00353A4C">
      <w:pPr>
        <w:rPr>
          <w:rFonts w:eastAsia="Calibri"/>
          <w:i/>
          <w:sz w:val="20"/>
          <w:szCs w:val="20"/>
          <w:lang w:val="ru-RU"/>
        </w:rPr>
      </w:pPr>
    </w:p>
    <w:p w:rsidR="000F1AC0" w:rsidRPr="00A854E2" w:rsidRDefault="000F1AC0" w:rsidP="00353A4C">
      <w:pPr>
        <w:rPr>
          <w:rFonts w:eastAsia="Calibri"/>
          <w:i/>
          <w:sz w:val="20"/>
          <w:szCs w:val="20"/>
          <w:lang w:val="ru-RU"/>
        </w:rPr>
      </w:pPr>
    </w:p>
    <w:p w:rsidR="008C1787" w:rsidRDefault="008C1787" w:rsidP="00353A4C">
      <w:pPr>
        <w:shd w:val="clear" w:color="auto" w:fill="FFFFFF"/>
        <w:ind w:firstLine="709"/>
        <w:jc w:val="right"/>
        <w:textAlignment w:val="baseline"/>
        <w:outlineLvl w:val="1"/>
        <w:rPr>
          <w:rFonts w:eastAsia="Calibri"/>
          <w:i/>
          <w:sz w:val="20"/>
          <w:szCs w:val="20"/>
          <w:lang w:val="ru-RU"/>
        </w:rPr>
      </w:pPr>
    </w:p>
    <w:p w:rsidR="008C1787" w:rsidRDefault="008C1787" w:rsidP="00353A4C">
      <w:pPr>
        <w:shd w:val="clear" w:color="auto" w:fill="FFFFFF"/>
        <w:ind w:firstLine="709"/>
        <w:jc w:val="right"/>
        <w:textAlignment w:val="baseline"/>
        <w:outlineLvl w:val="1"/>
        <w:rPr>
          <w:rFonts w:eastAsia="Calibri"/>
          <w:i/>
          <w:sz w:val="20"/>
          <w:szCs w:val="20"/>
          <w:lang w:val="ru-RU"/>
        </w:rPr>
      </w:pPr>
    </w:p>
    <w:p w:rsidR="008C1787" w:rsidRDefault="008C1787" w:rsidP="00353A4C">
      <w:pPr>
        <w:shd w:val="clear" w:color="auto" w:fill="FFFFFF"/>
        <w:ind w:firstLine="709"/>
        <w:jc w:val="right"/>
        <w:textAlignment w:val="baseline"/>
        <w:outlineLvl w:val="1"/>
        <w:rPr>
          <w:rFonts w:eastAsia="Calibri"/>
          <w:i/>
          <w:sz w:val="20"/>
          <w:szCs w:val="20"/>
          <w:lang w:val="ru-RU"/>
        </w:rPr>
      </w:pPr>
    </w:p>
    <w:p w:rsidR="008C1787" w:rsidRDefault="008C1787" w:rsidP="00353A4C">
      <w:pPr>
        <w:shd w:val="clear" w:color="auto" w:fill="FFFFFF"/>
        <w:ind w:firstLine="709"/>
        <w:jc w:val="right"/>
        <w:textAlignment w:val="baseline"/>
        <w:outlineLvl w:val="1"/>
        <w:rPr>
          <w:rFonts w:eastAsia="Calibri"/>
          <w:i/>
          <w:sz w:val="20"/>
          <w:szCs w:val="20"/>
          <w:lang w:val="ru-RU"/>
        </w:rPr>
      </w:pPr>
    </w:p>
    <w:p w:rsidR="008C1787" w:rsidRDefault="008C1787" w:rsidP="00353A4C">
      <w:pPr>
        <w:shd w:val="clear" w:color="auto" w:fill="FFFFFF"/>
        <w:ind w:firstLine="709"/>
        <w:jc w:val="right"/>
        <w:textAlignment w:val="baseline"/>
        <w:outlineLvl w:val="1"/>
        <w:rPr>
          <w:rFonts w:eastAsia="Calibri"/>
          <w:i/>
          <w:sz w:val="20"/>
          <w:szCs w:val="20"/>
          <w:lang w:val="ru-RU"/>
        </w:rPr>
      </w:pPr>
    </w:p>
    <w:p w:rsidR="008C1787" w:rsidRDefault="008C1787" w:rsidP="00353A4C">
      <w:pPr>
        <w:shd w:val="clear" w:color="auto" w:fill="FFFFFF"/>
        <w:ind w:firstLine="709"/>
        <w:jc w:val="right"/>
        <w:textAlignment w:val="baseline"/>
        <w:outlineLvl w:val="1"/>
        <w:rPr>
          <w:rFonts w:eastAsia="Calibri"/>
          <w:i/>
          <w:sz w:val="20"/>
          <w:szCs w:val="20"/>
          <w:lang w:val="ru-RU"/>
        </w:rPr>
      </w:pPr>
    </w:p>
    <w:p w:rsidR="008C1787" w:rsidRDefault="008C1787" w:rsidP="00353A4C">
      <w:pPr>
        <w:shd w:val="clear" w:color="auto" w:fill="FFFFFF"/>
        <w:ind w:firstLine="709"/>
        <w:jc w:val="right"/>
        <w:textAlignment w:val="baseline"/>
        <w:outlineLvl w:val="1"/>
        <w:rPr>
          <w:rFonts w:eastAsia="Calibri"/>
          <w:i/>
          <w:sz w:val="20"/>
          <w:szCs w:val="20"/>
          <w:lang w:val="ru-RU"/>
        </w:rPr>
      </w:pPr>
    </w:p>
    <w:p w:rsidR="008C1787" w:rsidRDefault="008C1787" w:rsidP="00353A4C">
      <w:pPr>
        <w:shd w:val="clear" w:color="auto" w:fill="FFFFFF"/>
        <w:ind w:firstLine="709"/>
        <w:jc w:val="right"/>
        <w:textAlignment w:val="baseline"/>
        <w:outlineLvl w:val="1"/>
        <w:rPr>
          <w:rFonts w:eastAsia="Calibri"/>
          <w:i/>
          <w:sz w:val="20"/>
          <w:szCs w:val="20"/>
          <w:lang w:val="ru-RU"/>
        </w:rPr>
      </w:pPr>
    </w:p>
    <w:p w:rsidR="00353A4C" w:rsidRPr="00A854E2" w:rsidRDefault="00A854E2" w:rsidP="00353A4C">
      <w:pPr>
        <w:shd w:val="clear" w:color="auto" w:fill="FFFFFF"/>
        <w:ind w:firstLine="709"/>
        <w:jc w:val="right"/>
        <w:textAlignment w:val="baseline"/>
        <w:outlineLvl w:val="1"/>
        <w:rPr>
          <w:rFonts w:eastAsia="Times New Roman"/>
          <w:spacing w:val="2"/>
          <w:sz w:val="26"/>
          <w:szCs w:val="26"/>
          <w:lang w:val="ru-RU" w:eastAsia="ru-RU"/>
        </w:rPr>
      </w:pPr>
      <w:bookmarkStart w:id="0" w:name="_GoBack"/>
      <w:bookmarkEnd w:id="0"/>
      <w:r w:rsidRPr="00A854E2">
        <w:rPr>
          <w:rFonts w:eastAsia="Times New Roman"/>
          <w:spacing w:val="2"/>
          <w:sz w:val="26"/>
          <w:szCs w:val="26"/>
          <w:lang w:val="ru-RU" w:eastAsia="ru-RU"/>
        </w:rPr>
        <w:lastRenderedPageBreak/>
        <w:t>Утвержден</w:t>
      </w:r>
    </w:p>
    <w:p w:rsidR="00353A4C" w:rsidRPr="00A854E2" w:rsidRDefault="00353A4C" w:rsidP="00353A4C">
      <w:pPr>
        <w:shd w:val="clear" w:color="auto" w:fill="FFFFFF"/>
        <w:ind w:firstLine="709"/>
        <w:jc w:val="right"/>
        <w:textAlignment w:val="baseline"/>
        <w:outlineLvl w:val="1"/>
        <w:rPr>
          <w:rFonts w:eastAsia="Times New Roman"/>
          <w:spacing w:val="2"/>
          <w:sz w:val="26"/>
          <w:szCs w:val="26"/>
          <w:lang w:val="ru-RU" w:eastAsia="ru-RU"/>
        </w:rPr>
      </w:pPr>
      <w:r w:rsidRPr="00A854E2">
        <w:rPr>
          <w:rFonts w:eastAsia="Times New Roman"/>
          <w:spacing w:val="2"/>
          <w:sz w:val="26"/>
          <w:szCs w:val="26"/>
          <w:lang w:val="ru-RU" w:eastAsia="ru-RU"/>
        </w:rPr>
        <w:t>постановлением администрации</w:t>
      </w:r>
    </w:p>
    <w:p w:rsidR="00353A4C" w:rsidRPr="00A854E2" w:rsidRDefault="00353A4C" w:rsidP="00353A4C">
      <w:pPr>
        <w:shd w:val="clear" w:color="auto" w:fill="FFFFFF"/>
        <w:ind w:firstLine="709"/>
        <w:jc w:val="right"/>
        <w:textAlignment w:val="baseline"/>
        <w:outlineLvl w:val="1"/>
        <w:rPr>
          <w:rFonts w:eastAsia="Times New Roman"/>
          <w:spacing w:val="2"/>
          <w:sz w:val="26"/>
          <w:szCs w:val="26"/>
          <w:lang w:val="ru-RU" w:eastAsia="ru-RU"/>
        </w:rPr>
      </w:pPr>
      <w:proofErr w:type="spellStart"/>
      <w:r w:rsidRPr="00A854E2">
        <w:rPr>
          <w:rFonts w:eastAsia="Times New Roman"/>
          <w:spacing w:val="2"/>
          <w:sz w:val="26"/>
          <w:szCs w:val="26"/>
          <w:lang w:val="ru-RU" w:eastAsia="ru-RU"/>
        </w:rPr>
        <w:t>Трубчевского</w:t>
      </w:r>
      <w:proofErr w:type="spellEnd"/>
      <w:r w:rsidRPr="00A854E2">
        <w:rPr>
          <w:rFonts w:eastAsia="Times New Roman"/>
          <w:spacing w:val="2"/>
          <w:sz w:val="26"/>
          <w:szCs w:val="26"/>
          <w:lang w:val="ru-RU" w:eastAsia="ru-RU"/>
        </w:rPr>
        <w:t xml:space="preserve"> муниципального района</w:t>
      </w:r>
    </w:p>
    <w:p w:rsidR="00353A4C" w:rsidRPr="00A854E2" w:rsidRDefault="008C1787" w:rsidP="00353A4C">
      <w:pPr>
        <w:shd w:val="clear" w:color="auto" w:fill="FFFFFF"/>
        <w:ind w:firstLine="709"/>
        <w:jc w:val="right"/>
        <w:textAlignment w:val="baseline"/>
        <w:outlineLvl w:val="1"/>
        <w:rPr>
          <w:rFonts w:eastAsia="Times New Roman"/>
          <w:spacing w:val="2"/>
          <w:sz w:val="26"/>
          <w:szCs w:val="26"/>
          <w:lang w:val="ru-RU" w:eastAsia="ru-RU"/>
        </w:rPr>
      </w:pPr>
      <w:r>
        <w:rPr>
          <w:rFonts w:eastAsia="Times New Roman"/>
          <w:spacing w:val="2"/>
          <w:sz w:val="26"/>
          <w:szCs w:val="26"/>
          <w:lang w:val="ru-RU" w:eastAsia="ru-RU"/>
        </w:rPr>
        <w:t>от 01.06.2021г. № 379</w:t>
      </w:r>
    </w:p>
    <w:p w:rsidR="00353A4C" w:rsidRPr="00A854E2" w:rsidRDefault="00353A4C" w:rsidP="00353A4C">
      <w:pPr>
        <w:shd w:val="clear" w:color="auto" w:fill="FFFFFF"/>
        <w:ind w:firstLine="709"/>
        <w:jc w:val="both"/>
        <w:textAlignment w:val="baseline"/>
        <w:outlineLvl w:val="1"/>
        <w:rPr>
          <w:rFonts w:eastAsia="Times New Roman"/>
          <w:spacing w:val="2"/>
          <w:sz w:val="26"/>
          <w:szCs w:val="26"/>
          <w:lang w:val="ru-RU" w:eastAsia="ru-RU"/>
        </w:rPr>
      </w:pPr>
    </w:p>
    <w:p w:rsidR="00353A4C" w:rsidRPr="00A854E2" w:rsidRDefault="00FE5745" w:rsidP="00353A4C">
      <w:pPr>
        <w:shd w:val="clear" w:color="auto" w:fill="FFFFFF"/>
        <w:jc w:val="center"/>
        <w:textAlignment w:val="baseline"/>
        <w:outlineLvl w:val="1"/>
        <w:rPr>
          <w:rFonts w:eastAsia="Times New Roman"/>
          <w:spacing w:val="2"/>
          <w:sz w:val="26"/>
          <w:szCs w:val="26"/>
          <w:lang w:val="ru-RU" w:eastAsia="ru-RU"/>
        </w:rPr>
      </w:pPr>
      <w:r w:rsidRPr="00A854E2">
        <w:rPr>
          <w:rFonts w:eastAsia="Times New Roman"/>
          <w:spacing w:val="2"/>
          <w:sz w:val="26"/>
          <w:szCs w:val="26"/>
          <w:lang w:val="ru-RU" w:eastAsia="ru-RU"/>
        </w:rPr>
        <w:t>ПОРЯДОК</w:t>
      </w:r>
    </w:p>
    <w:p w:rsidR="00FE5745" w:rsidRPr="00A854E2" w:rsidRDefault="00FE5745" w:rsidP="00353A4C">
      <w:pPr>
        <w:shd w:val="clear" w:color="auto" w:fill="FFFFFF"/>
        <w:jc w:val="center"/>
        <w:textAlignment w:val="baseline"/>
        <w:outlineLvl w:val="1"/>
        <w:rPr>
          <w:rFonts w:eastAsia="Times New Roman"/>
          <w:spacing w:val="2"/>
          <w:sz w:val="26"/>
          <w:szCs w:val="26"/>
          <w:lang w:val="ru-RU" w:eastAsia="ru-RU"/>
        </w:rPr>
      </w:pPr>
      <w:r w:rsidRPr="00A854E2">
        <w:rPr>
          <w:rFonts w:eastAsia="Times New Roman"/>
          <w:spacing w:val="2"/>
          <w:sz w:val="26"/>
          <w:szCs w:val="26"/>
          <w:lang w:val="ru-RU" w:eastAsia="ru-RU"/>
        </w:rPr>
        <w:t xml:space="preserve">обработки персональных данных в администрации </w:t>
      </w:r>
      <w:proofErr w:type="spellStart"/>
      <w:r w:rsidRPr="00A854E2">
        <w:rPr>
          <w:rFonts w:eastAsia="Times New Roman"/>
          <w:spacing w:val="2"/>
          <w:sz w:val="26"/>
          <w:szCs w:val="26"/>
          <w:lang w:val="ru-RU" w:eastAsia="ru-RU"/>
        </w:rPr>
        <w:t>Трубчевского</w:t>
      </w:r>
      <w:proofErr w:type="spellEnd"/>
      <w:r w:rsidRPr="00A854E2">
        <w:rPr>
          <w:rFonts w:eastAsia="Times New Roman"/>
          <w:spacing w:val="2"/>
          <w:sz w:val="26"/>
          <w:szCs w:val="26"/>
          <w:lang w:val="ru-RU" w:eastAsia="ru-RU"/>
        </w:rPr>
        <w:t xml:space="preserve"> муниципального района, осуществляемой без использования средств автоматизации</w:t>
      </w:r>
    </w:p>
    <w:p w:rsidR="0073121F" w:rsidRPr="00A854E2" w:rsidRDefault="00353A4C" w:rsidP="00A854E2">
      <w:pPr>
        <w:tabs>
          <w:tab w:val="left" w:pos="426"/>
        </w:tabs>
        <w:jc w:val="center"/>
        <w:textAlignment w:val="baseline"/>
        <w:rPr>
          <w:rFonts w:eastAsia="Times New Roman"/>
          <w:bCs/>
          <w:sz w:val="26"/>
          <w:szCs w:val="26"/>
          <w:lang w:val="ru-RU" w:eastAsia="ru-RU"/>
        </w:rPr>
      </w:pPr>
      <w:r w:rsidRPr="00A854E2">
        <w:rPr>
          <w:rFonts w:eastAsia="Times New Roman"/>
          <w:spacing w:val="2"/>
          <w:sz w:val="26"/>
          <w:szCs w:val="26"/>
          <w:lang w:val="ru-RU" w:eastAsia="ru-RU"/>
        </w:rPr>
        <w:br/>
      </w:r>
      <w:bookmarkStart w:id="1" w:name="_Toc351019640"/>
      <w:r w:rsidR="00985D53" w:rsidRPr="00A854E2">
        <w:rPr>
          <w:rFonts w:eastAsia="Times New Roman"/>
          <w:bCs/>
          <w:sz w:val="26"/>
          <w:szCs w:val="26"/>
          <w:lang w:val="ru-RU" w:eastAsia="ru-RU"/>
        </w:rPr>
        <w:t>1.</w:t>
      </w:r>
      <w:r w:rsidR="00985D53" w:rsidRPr="00A854E2">
        <w:rPr>
          <w:rFonts w:eastAsia="Times New Roman"/>
          <w:bCs/>
          <w:sz w:val="26"/>
          <w:szCs w:val="26"/>
          <w:lang w:val="ru-RU" w:eastAsia="ru-RU"/>
        </w:rPr>
        <w:tab/>
        <w:t xml:space="preserve"> </w:t>
      </w:r>
      <w:r w:rsidR="0073121F" w:rsidRPr="0073121F">
        <w:rPr>
          <w:rFonts w:eastAsia="Times New Roman"/>
          <w:bCs/>
          <w:sz w:val="26"/>
          <w:szCs w:val="26"/>
          <w:lang w:val="ru-RU" w:eastAsia="ru-RU"/>
        </w:rPr>
        <w:t>Общие положения</w:t>
      </w:r>
      <w:bookmarkEnd w:id="1"/>
    </w:p>
    <w:p w:rsidR="00985D53" w:rsidRPr="0073121F" w:rsidRDefault="00985D53" w:rsidP="00985D53">
      <w:pPr>
        <w:jc w:val="center"/>
        <w:textAlignment w:val="baseline"/>
        <w:rPr>
          <w:rFonts w:eastAsia="Times New Roman"/>
          <w:bCs/>
          <w:sz w:val="26"/>
          <w:szCs w:val="26"/>
          <w:lang w:val="ru-RU" w:eastAsia="ru-RU"/>
        </w:rPr>
      </w:pPr>
    </w:p>
    <w:p w:rsidR="0073121F" w:rsidRPr="0073121F" w:rsidRDefault="0073121F" w:rsidP="0073121F">
      <w:pPr>
        <w:tabs>
          <w:tab w:val="left" w:pos="1134"/>
        </w:tabs>
        <w:ind w:firstLine="709"/>
        <w:jc w:val="both"/>
        <w:rPr>
          <w:rFonts w:eastAsia="Times New Roman"/>
          <w:sz w:val="26"/>
          <w:szCs w:val="26"/>
          <w:lang w:val="ru-RU" w:eastAsia="ru-RU"/>
        </w:rPr>
      </w:pPr>
      <w:r w:rsidRPr="0073121F">
        <w:rPr>
          <w:rFonts w:eastAsia="Times New Roman"/>
          <w:sz w:val="26"/>
          <w:szCs w:val="26"/>
          <w:lang w:val="ru-RU" w:eastAsia="ru-RU"/>
        </w:rPr>
        <w:t xml:space="preserve">Персональные данные – любая информация, относящаяся прямо или косвенно к определенному или определяемому гражданину, обратившемуся в </w:t>
      </w:r>
      <w:r w:rsidR="00A854E2" w:rsidRPr="00A854E2">
        <w:rPr>
          <w:rFonts w:eastAsia="Times New Roman"/>
          <w:sz w:val="26"/>
          <w:szCs w:val="26"/>
          <w:lang w:val="ru-RU" w:eastAsia="ru-RU"/>
        </w:rPr>
        <w:t xml:space="preserve">администрацию </w:t>
      </w:r>
      <w:proofErr w:type="spellStart"/>
      <w:r w:rsidR="00A854E2" w:rsidRPr="00A854E2">
        <w:rPr>
          <w:rFonts w:eastAsia="Times New Roman"/>
          <w:sz w:val="26"/>
          <w:szCs w:val="26"/>
          <w:lang w:val="ru-RU" w:eastAsia="ru-RU"/>
        </w:rPr>
        <w:t>Трубчевского</w:t>
      </w:r>
      <w:proofErr w:type="spellEnd"/>
      <w:r w:rsidR="00A854E2" w:rsidRPr="00A854E2">
        <w:rPr>
          <w:rFonts w:eastAsia="Times New Roman"/>
          <w:sz w:val="26"/>
          <w:szCs w:val="26"/>
          <w:lang w:val="ru-RU" w:eastAsia="ru-RU"/>
        </w:rPr>
        <w:t xml:space="preserve"> муниципального района</w:t>
      </w:r>
      <w:r w:rsidRPr="0073121F">
        <w:rPr>
          <w:rFonts w:eastAsia="Times New Roman"/>
          <w:sz w:val="26"/>
          <w:szCs w:val="26"/>
          <w:lang w:val="ru-RU" w:eastAsia="ru-RU"/>
        </w:rPr>
        <w:t xml:space="preserve">, или сотруднику (далее – субъекту персональных данных) </w:t>
      </w:r>
      <w:r w:rsidR="00A854E2" w:rsidRPr="00A854E2">
        <w:rPr>
          <w:rFonts w:eastAsia="Times New Roman"/>
          <w:sz w:val="26"/>
          <w:szCs w:val="26"/>
          <w:lang w:val="ru-RU" w:eastAsia="ru-RU"/>
        </w:rPr>
        <w:t xml:space="preserve">администрации </w:t>
      </w:r>
      <w:proofErr w:type="spellStart"/>
      <w:r w:rsidR="00A854E2" w:rsidRPr="00A854E2">
        <w:rPr>
          <w:rFonts w:eastAsia="Times New Roman"/>
          <w:sz w:val="26"/>
          <w:szCs w:val="26"/>
          <w:lang w:val="ru-RU" w:eastAsia="ru-RU"/>
        </w:rPr>
        <w:t>Трубчевского</w:t>
      </w:r>
      <w:proofErr w:type="spellEnd"/>
      <w:r w:rsidR="00A854E2" w:rsidRPr="00A854E2">
        <w:rPr>
          <w:rFonts w:eastAsia="Times New Roman"/>
          <w:sz w:val="26"/>
          <w:szCs w:val="26"/>
          <w:lang w:val="ru-RU" w:eastAsia="ru-RU"/>
        </w:rPr>
        <w:t xml:space="preserve"> муниципального района</w:t>
      </w:r>
      <w:r w:rsidR="00685B4D">
        <w:rPr>
          <w:rFonts w:eastAsia="Times New Roman"/>
          <w:sz w:val="26"/>
          <w:szCs w:val="26"/>
          <w:lang w:val="ru-RU" w:eastAsia="ru-RU"/>
        </w:rPr>
        <w:t xml:space="preserve"> (далее –</w:t>
      </w:r>
      <w:r w:rsidR="00BB19C4">
        <w:rPr>
          <w:rFonts w:eastAsia="Times New Roman"/>
          <w:sz w:val="26"/>
          <w:szCs w:val="26"/>
          <w:lang w:val="ru-RU" w:eastAsia="ru-RU"/>
        </w:rPr>
        <w:t xml:space="preserve"> Администрация</w:t>
      </w:r>
      <w:r w:rsidR="00685B4D">
        <w:rPr>
          <w:rFonts w:eastAsia="Times New Roman"/>
          <w:sz w:val="26"/>
          <w:szCs w:val="26"/>
          <w:lang w:val="ru-RU" w:eastAsia="ru-RU"/>
        </w:rPr>
        <w:t>)</w:t>
      </w:r>
      <w:r w:rsidRPr="0073121F">
        <w:rPr>
          <w:rFonts w:eastAsia="Times New Roman"/>
          <w:sz w:val="26"/>
          <w:szCs w:val="26"/>
          <w:lang w:val="ru-RU" w:eastAsia="ru-RU"/>
        </w:rPr>
        <w:t>.</w:t>
      </w:r>
    </w:p>
    <w:p w:rsidR="0073121F" w:rsidRPr="0073121F" w:rsidRDefault="0073121F" w:rsidP="0073121F">
      <w:pPr>
        <w:tabs>
          <w:tab w:val="left" w:pos="1134"/>
        </w:tabs>
        <w:ind w:firstLine="709"/>
        <w:jc w:val="both"/>
        <w:rPr>
          <w:rFonts w:eastAsia="Times New Roman"/>
          <w:sz w:val="26"/>
          <w:szCs w:val="26"/>
          <w:lang w:val="ru-RU" w:eastAsia="ru-RU"/>
        </w:rPr>
      </w:pPr>
      <w:r w:rsidRPr="0073121F">
        <w:rPr>
          <w:rFonts w:eastAsia="Times New Roman"/>
          <w:sz w:val="26"/>
          <w:szCs w:val="26"/>
          <w:lang w:val="ru-RU" w:eastAsia="ru-RU"/>
        </w:rPr>
        <w:t>Обработка персональных данных, содержащихся в информационной системе персональных данных либо извлеченных из такой системы,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73121F" w:rsidRPr="0073121F" w:rsidRDefault="0073121F" w:rsidP="0073121F">
      <w:pPr>
        <w:tabs>
          <w:tab w:val="left" w:pos="1134"/>
        </w:tabs>
        <w:ind w:firstLine="709"/>
        <w:jc w:val="both"/>
        <w:rPr>
          <w:rFonts w:eastAsia="Times New Roman"/>
          <w:sz w:val="26"/>
          <w:szCs w:val="26"/>
          <w:lang w:val="ru-RU" w:eastAsia="ru-RU"/>
        </w:rPr>
      </w:pPr>
      <w:r w:rsidRPr="0073121F">
        <w:rPr>
          <w:rFonts w:eastAsia="Times New Roman"/>
          <w:sz w:val="26"/>
          <w:szCs w:val="26"/>
          <w:lang w:val="ru-RU" w:eastAsia="ru-RU"/>
        </w:rPr>
        <w:t xml:space="preserve">Правила обработки персональных данных, осуществляемой без использования средств автоматизации, установленные настоящим Положением, должны применяться с учетом требований Постановления Правительства Российской Федерации «Об утверждении Положения об особенностях обработки персональных данных, осуществляемой без использования средств автоматизации» от </w:t>
      </w:r>
      <w:r w:rsidR="00685B4D">
        <w:rPr>
          <w:rFonts w:eastAsia="Times New Roman"/>
          <w:sz w:val="26"/>
          <w:szCs w:val="26"/>
          <w:lang w:val="ru-RU" w:eastAsia="ru-RU"/>
        </w:rPr>
        <w:t>15.09.2008</w:t>
      </w:r>
      <w:r w:rsidRPr="0073121F">
        <w:rPr>
          <w:rFonts w:eastAsia="Times New Roman"/>
          <w:sz w:val="26"/>
          <w:szCs w:val="26"/>
          <w:lang w:val="ru-RU" w:eastAsia="ru-RU"/>
        </w:rPr>
        <w:t xml:space="preserve"> №  687, а также требований нормативных правовых актов федеральны</w:t>
      </w:r>
      <w:r w:rsidR="005363FF">
        <w:rPr>
          <w:rFonts w:eastAsia="Times New Roman"/>
          <w:sz w:val="26"/>
          <w:szCs w:val="26"/>
          <w:lang w:val="ru-RU" w:eastAsia="ru-RU"/>
        </w:rPr>
        <w:t xml:space="preserve">х органов исполнительной власти, </w:t>
      </w:r>
      <w:r w:rsidR="005363FF" w:rsidRPr="00A854E2">
        <w:rPr>
          <w:rFonts w:eastAsia="Times New Roman"/>
          <w:spacing w:val="2"/>
          <w:sz w:val="26"/>
          <w:szCs w:val="26"/>
          <w:lang w:val="ru-RU" w:eastAsia="ru-RU"/>
        </w:rPr>
        <w:t>иных нормативных документов по защите информации</w:t>
      </w:r>
      <w:r w:rsidRPr="0073121F">
        <w:rPr>
          <w:rFonts w:eastAsia="Times New Roman"/>
          <w:sz w:val="26"/>
          <w:szCs w:val="26"/>
          <w:lang w:val="ru-RU" w:eastAsia="ru-RU"/>
        </w:rPr>
        <w:t>.</w:t>
      </w:r>
    </w:p>
    <w:p w:rsidR="0073121F" w:rsidRPr="0073121F" w:rsidRDefault="0073121F" w:rsidP="00985D53">
      <w:pPr>
        <w:tabs>
          <w:tab w:val="left" w:pos="1134"/>
        </w:tabs>
        <w:jc w:val="both"/>
        <w:rPr>
          <w:rFonts w:eastAsia="Times New Roman"/>
          <w:sz w:val="26"/>
          <w:szCs w:val="26"/>
          <w:lang w:val="ru-RU" w:eastAsia="ru-RU"/>
        </w:rPr>
      </w:pPr>
    </w:p>
    <w:p w:rsidR="0073121F" w:rsidRPr="00A854E2" w:rsidRDefault="00985D53" w:rsidP="005363FF">
      <w:pPr>
        <w:suppressAutoHyphens/>
        <w:jc w:val="center"/>
        <w:rPr>
          <w:rFonts w:eastAsia="Times New Roman"/>
          <w:bCs/>
          <w:sz w:val="26"/>
          <w:szCs w:val="26"/>
          <w:lang w:val="ru-RU" w:eastAsia="ru-RU"/>
        </w:rPr>
      </w:pPr>
      <w:r w:rsidRPr="00A854E2">
        <w:rPr>
          <w:rFonts w:eastAsia="Times New Roman"/>
          <w:bCs/>
          <w:sz w:val="26"/>
          <w:szCs w:val="26"/>
          <w:lang w:val="ru-RU" w:eastAsia="ru-RU"/>
        </w:rPr>
        <w:t xml:space="preserve">2. </w:t>
      </w:r>
      <w:bookmarkStart w:id="2" w:name="_Toc351019641"/>
      <w:r w:rsidR="0073121F" w:rsidRPr="0073121F">
        <w:rPr>
          <w:rFonts w:eastAsia="Times New Roman"/>
          <w:bCs/>
          <w:sz w:val="26"/>
          <w:szCs w:val="26"/>
          <w:lang w:val="ru-RU" w:eastAsia="ru-RU"/>
        </w:rPr>
        <w:t>Особенности организации обработки персональных данных, осуществляемой без использования средств автоматизации</w:t>
      </w:r>
      <w:bookmarkEnd w:id="2"/>
    </w:p>
    <w:p w:rsidR="00985D53" w:rsidRPr="0073121F" w:rsidRDefault="00985D53" w:rsidP="00985D53">
      <w:pPr>
        <w:suppressAutoHyphens/>
        <w:ind w:left="360"/>
        <w:jc w:val="center"/>
        <w:rPr>
          <w:rFonts w:eastAsia="Times New Roman"/>
          <w:bCs/>
          <w:sz w:val="26"/>
          <w:szCs w:val="26"/>
          <w:lang w:val="ru-RU" w:eastAsia="ru-RU"/>
        </w:rPr>
      </w:pPr>
    </w:p>
    <w:p w:rsidR="0073121F" w:rsidRPr="0073121F" w:rsidRDefault="0073121F" w:rsidP="0073121F">
      <w:pPr>
        <w:numPr>
          <w:ilvl w:val="0"/>
          <w:numId w:val="10"/>
        </w:numPr>
        <w:tabs>
          <w:tab w:val="left" w:pos="1134"/>
        </w:tabs>
        <w:suppressAutoHyphens/>
        <w:ind w:left="0" w:firstLine="709"/>
        <w:jc w:val="both"/>
        <w:rPr>
          <w:rFonts w:eastAsia="Times New Roman" w:cstheme="minorBidi"/>
          <w:vanish/>
          <w:sz w:val="26"/>
          <w:szCs w:val="26"/>
          <w:lang w:val="ru-RU" w:eastAsia="ru-RU"/>
        </w:rPr>
      </w:pPr>
    </w:p>
    <w:p w:rsidR="0073121F" w:rsidRPr="0073121F" w:rsidRDefault="0073121F" w:rsidP="0073121F">
      <w:pPr>
        <w:numPr>
          <w:ilvl w:val="0"/>
          <w:numId w:val="10"/>
        </w:numPr>
        <w:tabs>
          <w:tab w:val="left" w:pos="1134"/>
        </w:tabs>
        <w:suppressAutoHyphens/>
        <w:ind w:left="0" w:firstLine="709"/>
        <w:jc w:val="both"/>
        <w:rPr>
          <w:rFonts w:eastAsia="Times New Roman" w:cstheme="minorBidi"/>
          <w:vanish/>
          <w:sz w:val="26"/>
          <w:szCs w:val="26"/>
          <w:lang w:val="ru-RU" w:eastAsia="ru-RU"/>
        </w:rPr>
      </w:pPr>
    </w:p>
    <w:p w:rsidR="0073121F" w:rsidRPr="0073121F" w:rsidRDefault="0073121F" w:rsidP="0073121F">
      <w:pPr>
        <w:tabs>
          <w:tab w:val="left" w:pos="1134"/>
        </w:tabs>
        <w:ind w:firstLine="709"/>
        <w:jc w:val="both"/>
        <w:rPr>
          <w:rFonts w:eastAsia="Times New Roman"/>
          <w:sz w:val="26"/>
          <w:szCs w:val="26"/>
          <w:lang w:val="ru-RU" w:eastAsia="ru-RU"/>
        </w:rPr>
      </w:pPr>
      <w:r w:rsidRPr="0073121F">
        <w:rPr>
          <w:rFonts w:eastAsia="Times New Roman"/>
          <w:sz w:val="26"/>
          <w:szCs w:val="26"/>
          <w:lang w:val="ru-RU" w:eastAsia="ru-RU"/>
        </w:rPr>
        <w:t>Персональные данные при их обработке, осуществляемой без использования средств автоматизации, должны обособляться от иной информации, в частности путем фиксации их на отдельных материальных носителях персональных данных (далее – материальные носители), в специальных разделах или на полях форм (бланков).</w:t>
      </w:r>
    </w:p>
    <w:p w:rsidR="0073121F" w:rsidRPr="0073121F" w:rsidRDefault="0073121F" w:rsidP="0073121F">
      <w:pPr>
        <w:tabs>
          <w:tab w:val="left" w:pos="1134"/>
        </w:tabs>
        <w:ind w:firstLine="709"/>
        <w:jc w:val="both"/>
        <w:rPr>
          <w:rFonts w:eastAsia="Times New Roman"/>
          <w:sz w:val="26"/>
          <w:szCs w:val="26"/>
          <w:lang w:val="ru-RU" w:eastAsia="ru-RU"/>
        </w:rPr>
      </w:pPr>
      <w:r w:rsidRPr="0073121F">
        <w:rPr>
          <w:rFonts w:eastAsia="Times New Roman"/>
          <w:sz w:val="26"/>
          <w:szCs w:val="26"/>
          <w:lang w:val="ru-RU" w:eastAsia="ru-RU"/>
        </w:rPr>
        <w:t xml:space="preserve">При фиксации персональных данных на материальных носителях не допускается фиксация на одном материальном носителе персональных данных, цели обработки которых заведомо не совместимы. Для обработки различных категорий персональных данных, осуществляемой без использования средств </w:t>
      </w:r>
      <w:r w:rsidRPr="0073121F">
        <w:rPr>
          <w:rFonts w:eastAsia="Times New Roman"/>
          <w:sz w:val="26"/>
          <w:szCs w:val="26"/>
          <w:lang w:val="ru-RU" w:eastAsia="ru-RU"/>
        </w:rPr>
        <w:lastRenderedPageBreak/>
        <w:t>автоматизации, для каждой категории персональных данных должен использоваться отдельный материальный носитель.</w:t>
      </w:r>
    </w:p>
    <w:p w:rsidR="0073121F" w:rsidRPr="0073121F" w:rsidRDefault="0073121F" w:rsidP="0073121F">
      <w:pPr>
        <w:tabs>
          <w:tab w:val="left" w:pos="1134"/>
        </w:tabs>
        <w:ind w:firstLine="709"/>
        <w:jc w:val="both"/>
        <w:rPr>
          <w:rFonts w:eastAsia="Times New Roman"/>
          <w:sz w:val="26"/>
          <w:szCs w:val="26"/>
          <w:lang w:val="ru-RU" w:eastAsia="ru-RU"/>
        </w:rPr>
      </w:pPr>
      <w:r w:rsidRPr="0073121F">
        <w:rPr>
          <w:rFonts w:eastAsia="Times New Roman"/>
          <w:sz w:val="26"/>
          <w:szCs w:val="26"/>
          <w:lang w:val="ru-RU" w:eastAsia="ru-RU"/>
        </w:rPr>
        <w:t xml:space="preserve">Лица, осуществляющие обработку персональных данных без использования средств автоматизации (в том числе сотрудники </w:t>
      </w:r>
      <w:r w:rsidR="005363FF">
        <w:rPr>
          <w:rFonts w:eastAsia="Times New Roman"/>
          <w:sz w:val="26"/>
          <w:szCs w:val="26"/>
          <w:lang w:val="ru-RU" w:eastAsia="ru-RU"/>
        </w:rPr>
        <w:t>Администрации</w:t>
      </w:r>
      <w:r w:rsidRPr="0073121F">
        <w:rPr>
          <w:rFonts w:eastAsia="Times New Roman"/>
          <w:sz w:val="26"/>
          <w:szCs w:val="26"/>
          <w:lang w:val="ru-RU" w:eastAsia="ru-RU"/>
        </w:rPr>
        <w:t xml:space="preserve"> или лица, осуществляющие такую обработку по договору с </w:t>
      </w:r>
      <w:r w:rsidR="005363FF">
        <w:rPr>
          <w:rFonts w:eastAsia="Times New Roman"/>
          <w:sz w:val="26"/>
          <w:szCs w:val="26"/>
          <w:lang w:val="ru-RU" w:eastAsia="ru-RU"/>
        </w:rPr>
        <w:t>Администрацией</w:t>
      </w:r>
      <w:r w:rsidRPr="0073121F">
        <w:rPr>
          <w:rFonts w:eastAsia="Times New Roman"/>
          <w:sz w:val="26"/>
          <w:szCs w:val="26"/>
          <w:lang w:val="ru-RU" w:eastAsia="ru-RU"/>
        </w:rPr>
        <w:t xml:space="preserve">), должны быть проинформированы о факте обработки ими персональных данных, обработка которых осуществляется </w:t>
      </w:r>
      <w:r w:rsidR="005363FF">
        <w:rPr>
          <w:rFonts w:eastAsia="Times New Roman"/>
          <w:sz w:val="26"/>
          <w:szCs w:val="26"/>
          <w:lang w:val="ru-RU" w:eastAsia="ru-RU"/>
        </w:rPr>
        <w:t>Администрацией</w:t>
      </w:r>
      <w:r w:rsidRPr="0073121F">
        <w:rPr>
          <w:rFonts w:eastAsia="Times New Roman"/>
          <w:sz w:val="26"/>
          <w:szCs w:val="26"/>
          <w:lang w:val="ru-RU" w:eastAsia="ru-RU"/>
        </w:rPr>
        <w:t xml:space="preserve"> без использования средств автоматизации, категориях обрабатываемых персональных данных, а также об особенностях и правилах осуществления такой обработки, установленных нормативными правовыми актами федеральных органов исполнительной власти, органов исполнительной власти субъектов Российской Федерации, а также локальными правовыми актами </w:t>
      </w:r>
      <w:r w:rsidR="005363FF">
        <w:rPr>
          <w:rFonts w:eastAsia="Times New Roman"/>
          <w:sz w:val="26"/>
          <w:szCs w:val="26"/>
          <w:lang w:val="ru-RU" w:eastAsia="ru-RU"/>
        </w:rPr>
        <w:t>Администрации</w:t>
      </w:r>
      <w:r w:rsidRPr="0073121F">
        <w:rPr>
          <w:rFonts w:eastAsia="Times New Roman"/>
          <w:sz w:val="26"/>
          <w:szCs w:val="26"/>
          <w:lang w:val="ru-RU" w:eastAsia="ru-RU"/>
        </w:rPr>
        <w:t>.</w:t>
      </w:r>
    </w:p>
    <w:p w:rsidR="0073121F" w:rsidRPr="0073121F" w:rsidRDefault="0073121F" w:rsidP="0073121F">
      <w:pPr>
        <w:tabs>
          <w:tab w:val="left" w:pos="1134"/>
        </w:tabs>
        <w:ind w:firstLine="709"/>
        <w:jc w:val="both"/>
        <w:rPr>
          <w:rFonts w:eastAsia="Times New Roman"/>
          <w:sz w:val="26"/>
          <w:szCs w:val="26"/>
          <w:lang w:val="ru-RU" w:eastAsia="ru-RU"/>
        </w:rPr>
      </w:pPr>
      <w:r w:rsidRPr="0073121F">
        <w:rPr>
          <w:rFonts w:eastAsia="Times New Roman"/>
          <w:sz w:val="26"/>
          <w:szCs w:val="26"/>
          <w:lang w:val="ru-RU" w:eastAsia="ru-RU"/>
        </w:rPr>
        <w:t>При использовании типовых форм документов, характер информации в которых предполагает или допускает включение в них персональных данных (далее – типовая форма), должны соблюдаться следующие условия:</w:t>
      </w:r>
    </w:p>
    <w:p w:rsidR="0073121F" w:rsidRPr="0073121F" w:rsidRDefault="0073121F" w:rsidP="0073121F">
      <w:pPr>
        <w:numPr>
          <w:ilvl w:val="0"/>
          <w:numId w:val="12"/>
        </w:numPr>
        <w:tabs>
          <w:tab w:val="left" w:pos="1134"/>
        </w:tabs>
        <w:suppressAutoHyphens/>
        <w:ind w:left="0" w:firstLine="709"/>
        <w:jc w:val="both"/>
        <w:rPr>
          <w:rFonts w:eastAsia="Times New Roman"/>
          <w:sz w:val="26"/>
          <w:szCs w:val="26"/>
          <w:lang w:val="ru-RU" w:eastAsia="ru-RU"/>
        </w:rPr>
      </w:pPr>
      <w:r w:rsidRPr="0073121F">
        <w:rPr>
          <w:rFonts w:eastAsia="Times New Roman"/>
          <w:sz w:val="26"/>
          <w:szCs w:val="26"/>
          <w:lang w:val="ru-RU" w:eastAsia="ru-RU"/>
        </w:rPr>
        <w:t>типовая форма или связанные с ней документы должны содержать сведения о цели обработки персональных данных, осуществляемой без использования средств автоматизации, наименование и адрес учреждения,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 их обработки, общее описание используемых учреждением способов обработки персональных данных;</w:t>
      </w:r>
    </w:p>
    <w:p w:rsidR="0073121F" w:rsidRPr="0073121F" w:rsidRDefault="0073121F" w:rsidP="0073121F">
      <w:pPr>
        <w:numPr>
          <w:ilvl w:val="0"/>
          <w:numId w:val="12"/>
        </w:numPr>
        <w:tabs>
          <w:tab w:val="left" w:pos="1134"/>
        </w:tabs>
        <w:suppressAutoHyphens/>
        <w:ind w:left="0" w:firstLine="709"/>
        <w:jc w:val="both"/>
        <w:rPr>
          <w:rFonts w:eastAsia="Times New Roman"/>
          <w:sz w:val="26"/>
          <w:szCs w:val="26"/>
          <w:lang w:val="ru-RU" w:eastAsia="ru-RU"/>
        </w:rPr>
      </w:pPr>
      <w:r w:rsidRPr="0073121F">
        <w:rPr>
          <w:rFonts w:eastAsia="Times New Roman"/>
          <w:sz w:val="26"/>
          <w:szCs w:val="26"/>
          <w:lang w:val="ru-RU" w:eastAsia="ru-RU"/>
        </w:rPr>
        <w:t>типовая форма должна предусматривать поле, в котором субъект персональных данных может поставить отметку о своем согласии на обработку персональных данных, осуществляемую без использования средств автоматизации,</w:t>
      </w:r>
      <w:r w:rsidR="005363FF">
        <w:rPr>
          <w:rFonts w:eastAsia="Times New Roman"/>
          <w:sz w:val="26"/>
          <w:szCs w:val="26"/>
          <w:lang w:val="ru-RU" w:eastAsia="ru-RU"/>
        </w:rPr>
        <w:t xml:space="preserve"> </w:t>
      </w:r>
      <w:r w:rsidRPr="0073121F">
        <w:rPr>
          <w:rFonts w:eastAsia="Times New Roman"/>
          <w:sz w:val="26"/>
          <w:szCs w:val="26"/>
          <w:lang w:val="ru-RU" w:eastAsia="ru-RU"/>
        </w:rPr>
        <w:t>– при необходимости получения письменного согласия на обработку персональных данных;</w:t>
      </w:r>
    </w:p>
    <w:p w:rsidR="0073121F" w:rsidRPr="0073121F" w:rsidRDefault="0073121F" w:rsidP="0073121F">
      <w:pPr>
        <w:numPr>
          <w:ilvl w:val="0"/>
          <w:numId w:val="12"/>
        </w:numPr>
        <w:tabs>
          <w:tab w:val="left" w:pos="1134"/>
        </w:tabs>
        <w:suppressAutoHyphens/>
        <w:ind w:left="0" w:firstLine="709"/>
        <w:jc w:val="both"/>
        <w:rPr>
          <w:rFonts w:eastAsia="Times New Roman"/>
          <w:sz w:val="26"/>
          <w:szCs w:val="26"/>
          <w:lang w:val="ru-RU" w:eastAsia="ru-RU"/>
        </w:rPr>
      </w:pPr>
      <w:r w:rsidRPr="0073121F">
        <w:rPr>
          <w:rFonts w:eastAsia="Times New Roman"/>
          <w:sz w:val="26"/>
          <w:szCs w:val="26"/>
          <w:lang w:val="ru-RU" w:eastAsia="ru-RU"/>
        </w:rPr>
        <w:t>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73121F" w:rsidRPr="0073121F" w:rsidRDefault="0073121F" w:rsidP="0073121F">
      <w:pPr>
        <w:tabs>
          <w:tab w:val="left" w:pos="1134"/>
        </w:tabs>
        <w:ind w:firstLine="709"/>
        <w:jc w:val="both"/>
        <w:rPr>
          <w:rFonts w:eastAsia="Times New Roman"/>
          <w:sz w:val="26"/>
          <w:szCs w:val="26"/>
          <w:lang w:val="ru-RU" w:eastAsia="ru-RU"/>
        </w:rPr>
      </w:pPr>
      <w:r w:rsidRPr="0073121F">
        <w:rPr>
          <w:rFonts w:eastAsia="Times New Roman"/>
          <w:sz w:val="26"/>
          <w:szCs w:val="26"/>
          <w:lang w:val="ru-RU" w:eastAsia="ru-RU"/>
        </w:rPr>
        <w:t xml:space="preserve">При ведении журналов (журналов регистрации, журналов посещений), содержащих персональные данные, необходимые для однократного пропуска субъекта персональных данных в помещения </w:t>
      </w:r>
      <w:r w:rsidR="00C86B23">
        <w:rPr>
          <w:rFonts w:eastAsia="Times New Roman"/>
          <w:sz w:val="26"/>
          <w:szCs w:val="26"/>
          <w:lang w:val="ru-RU" w:eastAsia="ru-RU"/>
        </w:rPr>
        <w:t>Администрации</w:t>
      </w:r>
      <w:r w:rsidRPr="0073121F">
        <w:rPr>
          <w:rFonts w:eastAsia="Times New Roman"/>
          <w:sz w:val="26"/>
          <w:szCs w:val="26"/>
          <w:lang w:val="ru-RU" w:eastAsia="ru-RU"/>
        </w:rPr>
        <w:t xml:space="preserve"> или в иных аналогичных целях, должны соблюдаться следующие условия:</w:t>
      </w:r>
    </w:p>
    <w:p w:rsidR="0073121F" w:rsidRPr="0073121F" w:rsidRDefault="0073121F" w:rsidP="0073121F">
      <w:pPr>
        <w:numPr>
          <w:ilvl w:val="0"/>
          <w:numId w:val="13"/>
        </w:numPr>
        <w:tabs>
          <w:tab w:val="left" w:pos="1134"/>
        </w:tabs>
        <w:suppressAutoHyphens/>
        <w:ind w:left="0" w:firstLine="709"/>
        <w:jc w:val="both"/>
        <w:rPr>
          <w:rFonts w:eastAsia="Times New Roman"/>
          <w:sz w:val="26"/>
          <w:szCs w:val="26"/>
          <w:lang w:val="ru-RU" w:eastAsia="ru-RU"/>
        </w:rPr>
      </w:pPr>
      <w:r w:rsidRPr="0073121F">
        <w:rPr>
          <w:rFonts w:eastAsia="Times New Roman"/>
          <w:sz w:val="26"/>
          <w:szCs w:val="26"/>
          <w:lang w:val="ru-RU" w:eastAsia="ru-RU"/>
        </w:rPr>
        <w:t xml:space="preserve">необходимость ведения такого журнала должна быть предусмотрена актом </w:t>
      </w:r>
      <w:r w:rsidR="00C86B23">
        <w:rPr>
          <w:rFonts w:eastAsia="Times New Roman"/>
          <w:sz w:val="26"/>
          <w:szCs w:val="26"/>
          <w:lang w:val="ru-RU" w:eastAsia="ru-RU"/>
        </w:rPr>
        <w:t>Администрации</w:t>
      </w:r>
      <w:r w:rsidRPr="0073121F">
        <w:rPr>
          <w:rFonts w:eastAsia="Times New Roman"/>
          <w:sz w:val="26"/>
          <w:szCs w:val="26"/>
          <w:lang w:val="ru-RU" w:eastAsia="ru-RU"/>
        </w:rPr>
        <w:t>, содержащим сведения о цели обработки персональных данных, осуществляемой без использования средств автоматизации, способы фиксации и состав информации, запрашиваемой у субъектов персональных данных, перечень лиц (поименно или по должностям), имеющих доступ к материальным носителям и ответственных за ведение и сохранность журнала (реестра, книги), сроки обработки персональных данных;</w:t>
      </w:r>
    </w:p>
    <w:p w:rsidR="0073121F" w:rsidRPr="0073121F" w:rsidRDefault="0073121F" w:rsidP="0073121F">
      <w:pPr>
        <w:numPr>
          <w:ilvl w:val="0"/>
          <w:numId w:val="13"/>
        </w:numPr>
        <w:tabs>
          <w:tab w:val="left" w:pos="1134"/>
        </w:tabs>
        <w:suppressAutoHyphens/>
        <w:ind w:left="0" w:firstLine="709"/>
        <w:jc w:val="both"/>
        <w:rPr>
          <w:rFonts w:eastAsia="Times New Roman"/>
          <w:sz w:val="26"/>
          <w:szCs w:val="26"/>
          <w:lang w:val="ru-RU" w:eastAsia="ru-RU"/>
        </w:rPr>
      </w:pPr>
      <w:r w:rsidRPr="0073121F">
        <w:rPr>
          <w:rFonts w:eastAsia="Times New Roman"/>
          <w:sz w:val="26"/>
          <w:szCs w:val="26"/>
          <w:lang w:val="ru-RU" w:eastAsia="ru-RU"/>
        </w:rPr>
        <w:t>копирование содержащейся в таких журналах информации не допускается;</w:t>
      </w:r>
    </w:p>
    <w:p w:rsidR="0073121F" w:rsidRPr="0073121F" w:rsidRDefault="0073121F" w:rsidP="0073121F">
      <w:pPr>
        <w:numPr>
          <w:ilvl w:val="0"/>
          <w:numId w:val="13"/>
        </w:numPr>
        <w:tabs>
          <w:tab w:val="left" w:pos="1134"/>
        </w:tabs>
        <w:suppressAutoHyphens/>
        <w:ind w:left="0" w:firstLine="709"/>
        <w:jc w:val="both"/>
        <w:rPr>
          <w:rFonts w:eastAsia="Times New Roman"/>
          <w:sz w:val="26"/>
          <w:szCs w:val="26"/>
          <w:lang w:val="ru-RU" w:eastAsia="ru-RU"/>
        </w:rPr>
      </w:pPr>
      <w:r w:rsidRPr="0073121F">
        <w:rPr>
          <w:rFonts w:eastAsia="Times New Roman"/>
          <w:sz w:val="26"/>
          <w:szCs w:val="26"/>
          <w:lang w:val="ru-RU" w:eastAsia="ru-RU"/>
        </w:rPr>
        <w:lastRenderedPageBreak/>
        <w:t>персональные данные каждого субъекта персональных данных могут заноситься в такой журнал не более одного раза в каждом случае пропуска субъекта персональных данных.</w:t>
      </w:r>
    </w:p>
    <w:p w:rsidR="0073121F" w:rsidRPr="0073121F" w:rsidRDefault="0073121F" w:rsidP="0073121F">
      <w:pPr>
        <w:tabs>
          <w:tab w:val="left" w:pos="1134"/>
        </w:tabs>
        <w:ind w:firstLine="709"/>
        <w:jc w:val="both"/>
        <w:rPr>
          <w:rFonts w:eastAsia="Times New Roman"/>
          <w:sz w:val="26"/>
          <w:szCs w:val="26"/>
          <w:lang w:val="ru-RU" w:eastAsia="ru-RU"/>
        </w:rPr>
      </w:pPr>
      <w:r w:rsidRPr="0073121F">
        <w:rPr>
          <w:rFonts w:eastAsia="Times New Roman"/>
          <w:sz w:val="26"/>
          <w:szCs w:val="26"/>
          <w:lang w:val="ru-RU" w:eastAsia="ru-RU"/>
        </w:rPr>
        <w:t>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зачеркивание, стирание).</w:t>
      </w:r>
    </w:p>
    <w:p w:rsidR="0073121F" w:rsidRPr="0073121F" w:rsidRDefault="0073121F" w:rsidP="0073121F">
      <w:pPr>
        <w:tabs>
          <w:tab w:val="left" w:pos="1134"/>
        </w:tabs>
        <w:ind w:firstLine="709"/>
        <w:jc w:val="both"/>
        <w:rPr>
          <w:rFonts w:eastAsia="Times New Roman"/>
          <w:sz w:val="26"/>
          <w:szCs w:val="26"/>
          <w:lang w:val="ru-RU" w:eastAsia="ru-RU"/>
        </w:rPr>
      </w:pPr>
      <w:r w:rsidRPr="0073121F">
        <w:rPr>
          <w:rFonts w:eastAsia="Times New Roman"/>
          <w:sz w:val="26"/>
          <w:szCs w:val="26"/>
          <w:lang w:val="ru-RU" w:eastAsia="ru-RU"/>
        </w:rPr>
        <w:t>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w:t>
      </w:r>
      <w:r w:rsidR="00C86B23">
        <w:rPr>
          <w:rFonts w:eastAsia="Times New Roman"/>
          <w:sz w:val="26"/>
          <w:szCs w:val="26"/>
          <w:lang w:val="ru-RU" w:eastAsia="ru-RU"/>
        </w:rPr>
        <w:t xml:space="preserve"> </w:t>
      </w:r>
      <w:r w:rsidRPr="0073121F">
        <w:rPr>
          <w:rFonts w:eastAsia="Times New Roman"/>
          <w:sz w:val="26"/>
          <w:szCs w:val="26"/>
          <w:lang w:val="ru-RU" w:eastAsia="ru-RU"/>
        </w:rPr>
        <w:t>– путем фиксации на том же материальном носителе сведений о вносимых в них изменениях либо путем изготовления нового материального носителя с уточненными персональными данными.</w:t>
      </w:r>
    </w:p>
    <w:p w:rsidR="0073121F" w:rsidRPr="0073121F" w:rsidRDefault="0073121F" w:rsidP="0073121F">
      <w:pPr>
        <w:tabs>
          <w:tab w:val="left" w:pos="1134"/>
        </w:tabs>
        <w:ind w:firstLine="709"/>
        <w:jc w:val="both"/>
        <w:rPr>
          <w:rFonts w:eastAsia="Times New Roman"/>
          <w:sz w:val="26"/>
          <w:szCs w:val="26"/>
          <w:lang w:val="ru-RU" w:eastAsia="ru-RU"/>
        </w:rPr>
      </w:pPr>
    </w:p>
    <w:p w:rsidR="0073121F" w:rsidRPr="00A854E2" w:rsidRDefault="0073121F" w:rsidP="00985D53">
      <w:pPr>
        <w:numPr>
          <w:ilvl w:val="0"/>
          <w:numId w:val="10"/>
        </w:numPr>
        <w:suppressAutoHyphens/>
        <w:ind w:left="0" w:firstLine="0"/>
        <w:jc w:val="center"/>
        <w:rPr>
          <w:rFonts w:eastAsia="Times New Roman"/>
          <w:bCs/>
          <w:sz w:val="26"/>
          <w:szCs w:val="26"/>
          <w:lang w:val="ru-RU" w:eastAsia="ru-RU"/>
        </w:rPr>
      </w:pPr>
      <w:bookmarkStart w:id="3" w:name="_Toc351019642"/>
      <w:r w:rsidRPr="0073121F">
        <w:rPr>
          <w:rFonts w:eastAsia="Times New Roman"/>
          <w:bCs/>
          <w:sz w:val="26"/>
          <w:szCs w:val="26"/>
          <w:lang w:val="ru-RU" w:eastAsia="ru-RU"/>
        </w:rPr>
        <w:t>Меры по обеспечению безопасности персональных данных при их обработке, осуществляемой без использования средств автоматизации</w:t>
      </w:r>
      <w:bookmarkEnd w:id="3"/>
    </w:p>
    <w:p w:rsidR="00985D53" w:rsidRPr="0073121F" w:rsidRDefault="00985D53" w:rsidP="00985D53">
      <w:pPr>
        <w:suppressAutoHyphens/>
        <w:rPr>
          <w:rFonts w:eastAsia="Times New Roman"/>
          <w:bCs/>
          <w:sz w:val="26"/>
          <w:szCs w:val="26"/>
          <w:lang w:val="ru-RU" w:eastAsia="ru-RU"/>
        </w:rPr>
      </w:pPr>
    </w:p>
    <w:p w:rsidR="0073121F" w:rsidRPr="0073121F" w:rsidRDefault="0073121F" w:rsidP="0073121F">
      <w:pPr>
        <w:tabs>
          <w:tab w:val="left" w:pos="1134"/>
        </w:tabs>
        <w:ind w:firstLine="709"/>
        <w:jc w:val="both"/>
        <w:rPr>
          <w:rFonts w:eastAsia="Times New Roman"/>
          <w:sz w:val="26"/>
          <w:szCs w:val="26"/>
          <w:lang w:val="ru-RU" w:eastAsia="ru-RU"/>
        </w:rPr>
      </w:pPr>
      <w:r w:rsidRPr="0073121F">
        <w:rPr>
          <w:rFonts w:eastAsia="Times New Roman"/>
          <w:sz w:val="26"/>
          <w:szCs w:val="26"/>
          <w:lang w:val="ru-RU" w:eastAsia="ru-RU"/>
        </w:rPr>
        <w:t>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rsidR="0073121F" w:rsidRPr="0073121F" w:rsidRDefault="0073121F" w:rsidP="0073121F">
      <w:pPr>
        <w:tabs>
          <w:tab w:val="left" w:pos="1134"/>
        </w:tabs>
        <w:ind w:firstLine="709"/>
        <w:jc w:val="both"/>
        <w:rPr>
          <w:rFonts w:eastAsia="Times New Roman"/>
          <w:sz w:val="26"/>
          <w:szCs w:val="26"/>
          <w:lang w:val="ru-RU" w:eastAsia="ru-RU"/>
        </w:rPr>
      </w:pPr>
      <w:r w:rsidRPr="0073121F">
        <w:rPr>
          <w:rFonts w:eastAsia="Times New Roman"/>
          <w:sz w:val="26"/>
          <w:szCs w:val="26"/>
          <w:lang w:val="ru-RU" w:eastAsia="ru-RU"/>
        </w:rPr>
        <w:t>Необходимо обеспечивать раздельное хранение персональных данных (материальных носителей), обработка которых осуществляется в различных целях.</w:t>
      </w:r>
    </w:p>
    <w:p w:rsidR="0073121F" w:rsidRPr="0073121F" w:rsidRDefault="0073121F" w:rsidP="0073121F">
      <w:pPr>
        <w:tabs>
          <w:tab w:val="left" w:pos="1134"/>
        </w:tabs>
        <w:ind w:firstLine="709"/>
        <w:jc w:val="both"/>
        <w:rPr>
          <w:rFonts w:eastAsia="Times New Roman"/>
          <w:sz w:val="26"/>
          <w:szCs w:val="26"/>
          <w:lang w:val="ru-RU" w:eastAsia="ru-RU"/>
        </w:rPr>
      </w:pPr>
      <w:r w:rsidRPr="0073121F">
        <w:rPr>
          <w:rFonts w:eastAsia="Times New Roman"/>
          <w:sz w:val="26"/>
          <w:szCs w:val="26"/>
          <w:lang w:val="ru-RU" w:eastAsia="ru-RU"/>
        </w:rPr>
        <w:t xml:space="preserve">При хранении материальных носителей должны соблюдаться условия, обеспечивающие сохранность персональных данных и исключающие несанкционированный к ним доступ. </w:t>
      </w:r>
    </w:p>
    <w:p w:rsidR="00CF4279" w:rsidRPr="00A854E2" w:rsidRDefault="00CF4279" w:rsidP="0073121F">
      <w:pPr>
        <w:ind w:firstLine="709"/>
        <w:jc w:val="both"/>
        <w:textAlignment w:val="baseline"/>
        <w:rPr>
          <w:rFonts w:eastAsia="Verdana"/>
          <w:sz w:val="26"/>
          <w:szCs w:val="26"/>
          <w:lang w:val="ru-RU"/>
        </w:rPr>
      </w:pPr>
    </w:p>
    <w:sectPr w:rsidR="00CF4279" w:rsidRPr="00A854E2" w:rsidSect="00985D53">
      <w:pgSz w:w="11563" w:h="16495"/>
      <w:pgMar w:top="1418" w:right="931" w:bottom="1159" w:left="147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Verdana">
    <w:charset w:val="00"/>
    <w:pitch w:val="variable"/>
    <w:family w:val="swiss"/>
    <w:panose1 w:val="02020603050405020304"/>
  </w:font>
  <w:font w:name="Lucida Console">
    <w:charset w:val="00"/>
    <w:pitch w:val="fixed"/>
    <w:family w:val="auto"/>
    <w:panose1 w:val="02020603050405020304"/>
  </w:font>
  <w:font w:name="Courier New">
    <w:charset w:val="CC"/>
    <w:pitch w:val="fixed"/>
    <w:family w:val="auto"/>
    <w:panose1 w:val="02020603050405020304"/>
  </w:font>
  <w:font w:name="Symbol">
    <w:pitch w:val="default"/>
    <w:family w:val="auto"/>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32C83"/>
    <w:multiLevelType w:val="hybridMultilevel"/>
    <w:tmpl w:val="181C3A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2819E7"/>
    <w:multiLevelType w:val="hybridMultilevel"/>
    <w:tmpl w:val="B2364AF6"/>
    <w:lvl w:ilvl="0" w:tplc="B1F820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F469F8"/>
    <w:multiLevelType w:val="multilevel"/>
    <w:tmpl w:val="1F66EEB2"/>
    <w:lvl w:ilvl="0">
      <w:start w:val="1"/>
      <w:numFmt w:val="decimal"/>
      <w:lvlText w:val="%1."/>
      <w:lvlJc w:val="left"/>
      <w:pPr>
        <w:tabs>
          <w:tab w:val="left" w:pos="288"/>
        </w:tabs>
        <w:ind w:left="720"/>
      </w:pPr>
      <w:rPr>
        <w:rFonts w:ascii="Verdana" w:eastAsia="Verdana" w:hAnsi="Verdana"/>
        <w:strike w:val="0"/>
        <w:color w:val="000000"/>
        <w:spacing w:val="1"/>
        <w:w w:val="100"/>
        <w:sz w:val="24"/>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2CC0AAD"/>
    <w:multiLevelType w:val="hybridMultilevel"/>
    <w:tmpl w:val="8A1CC68A"/>
    <w:lvl w:ilvl="0" w:tplc="690C8346">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D87EF0"/>
    <w:multiLevelType w:val="multilevel"/>
    <w:tmpl w:val="0C98A33A"/>
    <w:lvl w:ilvl="0">
      <w:start w:val="6"/>
      <w:numFmt w:val="decimal"/>
      <w:lvlText w:val="%1."/>
      <w:lvlJc w:val="left"/>
      <w:pPr>
        <w:tabs>
          <w:tab w:val="left" w:pos="360"/>
        </w:tabs>
        <w:ind w:left="720"/>
      </w:pPr>
      <w:rPr>
        <w:rFonts w:ascii="Times New Roman" w:eastAsia="Verdana" w:hAnsi="Times New Roman" w:cs="Times New Roman" w:hint="default"/>
        <w:strike w:val="0"/>
        <w:color w:val="2E2E31"/>
        <w:spacing w:val="-1"/>
        <w:w w:val="100"/>
        <w:sz w:val="26"/>
        <w:szCs w:val="26"/>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7D91338"/>
    <w:multiLevelType w:val="hybridMultilevel"/>
    <w:tmpl w:val="7A78AE5C"/>
    <w:lvl w:ilvl="0" w:tplc="5C92CC6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4BBF2270"/>
    <w:multiLevelType w:val="hybridMultilevel"/>
    <w:tmpl w:val="6EAAD5A2"/>
    <w:lvl w:ilvl="0" w:tplc="69CC3506">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7A04A73"/>
    <w:multiLevelType w:val="hybridMultilevel"/>
    <w:tmpl w:val="049AEB62"/>
    <w:lvl w:ilvl="0" w:tplc="D3808482">
      <w:start w:val="1"/>
      <w:numFmt w:val="decimal"/>
      <w:lvlText w:val="%1."/>
      <w:lvlJc w:val="left"/>
      <w:pPr>
        <w:ind w:left="1114" w:hanging="405"/>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D583B3B"/>
    <w:multiLevelType w:val="hybridMultilevel"/>
    <w:tmpl w:val="24FADFEC"/>
    <w:lvl w:ilvl="0" w:tplc="89FAB63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67FB572A"/>
    <w:multiLevelType w:val="hybridMultilevel"/>
    <w:tmpl w:val="4C9A07F0"/>
    <w:lvl w:ilvl="0" w:tplc="B1F820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0276310"/>
    <w:multiLevelType w:val="multilevel"/>
    <w:tmpl w:val="B5D4F418"/>
    <w:lvl w:ilvl="0">
      <w:start w:val="3"/>
      <w:numFmt w:val="decimal"/>
      <w:lvlText w:val="%1."/>
      <w:lvlJc w:val="left"/>
      <w:pPr>
        <w:tabs>
          <w:tab w:val="left" w:pos="288"/>
        </w:tabs>
        <w:ind w:left="720"/>
      </w:pPr>
      <w:rPr>
        <w:rFonts w:ascii="Times New Roman" w:eastAsia="Verdana" w:hAnsi="Times New Roman" w:cs="Times New Roman" w:hint="default"/>
        <w:strike w:val="0"/>
        <w:color w:val="0C0D0E"/>
        <w:spacing w:val="3"/>
        <w:w w:val="100"/>
        <w:sz w:val="26"/>
        <w:szCs w:val="26"/>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D1B4648"/>
    <w:multiLevelType w:val="multilevel"/>
    <w:tmpl w:val="16E24D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D562DB6"/>
    <w:multiLevelType w:val="multilevel"/>
    <w:tmpl w:val="D52A4F16"/>
    <w:lvl w:ilvl="0">
      <w:start w:val="1"/>
      <w:numFmt w:val="bullet"/>
      <w:lvlText w:val="·"/>
      <w:lvlJc w:val="left"/>
      <w:pPr>
        <w:tabs>
          <w:tab w:val="left" w:pos="360"/>
        </w:tabs>
        <w:ind w:left="720"/>
      </w:pPr>
      <w:rPr>
        <w:rFonts w:ascii="Symbol" w:eastAsia="Symbol" w:hAnsi="Symbol"/>
        <w:strike w:val="0"/>
        <w:color w:val="000000"/>
        <w:spacing w:val="-7"/>
        <w:w w:val="100"/>
        <w:sz w:val="21"/>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4"/>
  </w:num>
  <w:num w:numId="3">
    <w:abstractNumId w:val="2"/>
  </w:num>
  <w:num w:numId="4">
    <w:abstractNumId w:val="10"/>
  </w:num>
  <w:num w:numId="5">
    <w:abstractNumId w:val="5"/>
  </w:num>
  <w:num w:numId="6">
    <w:abstractNumId w:val="8"/>
  </w:num>
  <w:num w:numId="7">
    <w:abstractNumId w:val="6"/>
  </w:num>
  <w:num w:numId="8">
    <w:abstractNumId w:val="3"/>
  </w:num>
  <w:num w:numId="9">
    <w:abstractNumId w:val="7"/>
  </w:num>
  <w:num w:numId="10">
    <w:abstractNumId w:val="11"/>
  </w:num>
  <w:num w:numId="11">
    <w:abstractNumId w:val="0"/>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3CC"/>
    <w:rsid w:val="000165FD"/>
    <w:rsid w:val="0002560A"/>
    <w:rsid w:val="00042B70"/>
    <w:rsid w:val="0009072E"/>
    <w:rsid w:val="000E7393"/>
    <w:rsid w:val="000F1AC0"/>
    <w:rsid w:val="00122AEA"/>
    <w:rsid w:val="00223389"/>
    <w:rsid w:val="00265FC1"/>
    <w:rsid w:val="00274AFC"/>
    <w:rsid w:val="00291B00"/>
    <w:rsid w:val="002C3C30"/>
    <w:rsid w:val="002F0667"/>
    <w:rsid w:val="00301F51"/>
    <w:rsid w:val="003220DE"/>
    <w:rsid w:val="003257D6"/>
    <w:rsid w:val="00353A4C"/>
    <w:rsid w:val="00396355"/>
    <w:rsid w:val="003F1547"/>
    <w:rsid w:val="003F30DE"/>
    <w:rsid w:val="00425BCE"/>
    <w:rsid w:val="004803CB"/>
    <w:rsid w:val="00483E42"/>
    <w:rsid w:val="00510066"/>
    <w:rsid w:val="00520559"/>
    <w:rsid w:val="005347D9"/>
    <w:rsid w:val="005363FF"/>
    <w:rsid w:val="00573E69"/>
    <w:rsid w:val="005B3820"/>
    <w:rsid w:val="00604531"/>
    <w:rsid w:val="0065348B"/>
    <w:rsid w:val="006667A4"/>
    <w:rsid w:val="00685B4D"/>
    <w:rsid w:val="006C64F9"/>
    <w:rsid w:val="0073121F"/>
    <w:rsid w:val="007727AA"/>
    <w:rsid w:val="0078447F"/>
    <w:rsid w:val="007A4C0E"/>
    <w:rsid w:val="007E3909"/>
    <w:rsid w:val="007E41BE"/>
    <w:rsid w:val="0086730C"/>
    <w:rsid w:val="008C1787"/>
    <w:rsid w:val="008D5BCD"/>
    <w:rsid w:val="008E216B"/>
    <w:rsid w:val="00915E28"/>
    <w:rsid w:val="00956EDD"/>
    <w:rsid w:val="009748ED"/>
    <w:rsid w:val="00985D53"/>
    <w:rsid w:val="009E3FC5"/>
    <w:rsid w:val="009E4290"/>
    <w:rsid w:val="009F3339"/>
    <w:rsid w:val="00A854E2"/>
    <w:rsid w:val="00AB1CCA"/>
    <w:rsid w:val="00AC618D"/>
    <w:rsid w:val="00AF73CC"/>
    <w:rsid w:val="00B413A3"/>
    <w:rsid w:val="00BB19C4"/>
    <w:rsid w:val="00BE39CF"/>
    <w:rsid w:val="00C015F4"/>
    <w:rsid w:val="00C524A8"/>
    <w:rsid w:val="00C86B23"/>
    <w:rsid w:val="00CC1E04"/>
    <w:rsid w:val="00CC5181"/>
    <w:rsid w:val="00CD133F"/>
    <w:rsid w:val="00CD14C1"/>
    <w:rsid w:val="00CD6232"/>
    <w:rsid w:val="00CF4279"/>
    <w:rsid w:val="00D254EA"/>
    <w:rsid w:val="00D3751B"/>
    <w:rsid w:val="00D71B0C"/>
    <w:rsid w:val="00DC3C38"/>
    <w:rsid w:val="00DC3EF3"/>
    <w:rsid w:val="00DE2993"/>
    <w:rsid w:val="00E11CA7"/>
    <w:rsid w:val="00E15977"/>
    <w:rsid w:val="00E23372"/>
    <w:rsid w:val="00E252A6"/>
    <w:rsid w:val="00EF7D60"/>
    <w:rsid w:val="00F9310A"/>
    <w:rsid w:val="00FE57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EDE540-F840-44FE-9630-8552F3E5A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style w:type="paragraph" w:styleId="a4">
    <w:name w:val="List Paragraph"/>
    <w:basedOn w:val="a"/>
    <w:uiPriority w:val="34"/>
    <w:qFormat/>
    <w:rsid w:val="00353A4C"/>
    <w:pPr>
      <w:ind w:left="720"/>
      <w:contextualSpacing/>
    </w:pPr>
  </w:style>
  <w:style w:type="table" w:styleId="a5">
    <w:name w:val="Table Grid"/>
    <w:basedOn w:val="a1"/>
    <w:rsid w:val="00604531"/>
    <w:rPr>
      <w:rFonts w:eastAsia="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573E69"/>
    <w:rPr>
      <w:rFonts w:ascii="Segoe UI" w:hAnsi="Segoe UI" w:cs="Segoe UI"/>
      <w:sz w:val="18"/>
      <w:szCs w:val="18"/>
    </w:rPr>
  </w:style>
  <w:style w:type="character" w:customStyle="1" w:styleId="a7">
    <w:name w:val="Текст выноски Знак"/>
    <w:basedOn w:val="a0"/>
    <w:link w:val="a6"/>
    <w:uiPriority w:val="99"/>
    <w:semiHidden/>
    <w:rsid w:val="00573E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A01B3-5AB5-40E2-ABF0-F41D2928A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4</Pages>
  <Words>1280</Words>
  <Characters>7302</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OP-BOSS</dc:creator>
  <cp:lastModifiedBy>OP-BOSS</cp:lastModifiedBy>
  <cp:revision>87</cp:revision>
  <cp:lastPrinted>2021-04-06T09:37:00Z</cp:lastPrinted>
  <dcterms:created xsi:type="dcterms:W3CDTF">2021-04-06T06:02:00Z</dcterms:created>
  <dcterms:modified xsi:type="dcterms:W3CDTF">2021-07-01T12:30:00Z</dcterms:modified>
</cp:coreProperties>
</file>