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C3" w:rsidRDefault="00F3601A">
      <w:pPr>
        <w:pStyle w:val="10"/>
        <w:keepNext/>
        <w:keepLines/>
        <w:shd w:val="clear" w:color="auto" w:fill="auto"/>
        <w:ind w:left="140"/>
      </w:pPr>
      <w:bookmarkStart w:id="0" w:name="bookmark0"/>
      <w:r>
        <w:rPr>
          <w:rStyle w:val="11"/>
          <w:b/>
          <w:bCs/>
        </w:rPr>
        <w:t>СОГЛАШЕНИЕ</w:t>
      </w:r>
      <w:bookmarkEnd w:id="0"/>
    </w:p>
    <w:p w:rsidR="004335C3" w:rsidRDefault="00F3601A" w:rsidP="00234FCA">
      <w:pPr>
        <w:pStyle w:val="30"/>
        <w:shd w:val="clear" w:color="auto" w:fill="auto"/>
        <w:ind w:left="140"/>
      </w:pPr>
      <w:r>
        <w:rPr>
          <w:rStyle w:val="31"/>
          <w:b/>
          <w:bCs/>
        </w:rPr>
        <w:t>между департаментом экономического развития Брянской области и</w:t>
      </w:r>
      <w:r>
        <w:rPr>
          <w:rStyle w:val="31"/>
          <w:b/>
          <w:bCs/>
        </w:rPr>
        <w:br/>
        <w:t>администрацией Трубчевского муниципального района Брянской</w:t>
      </w:r>
      <w:r>
        <w:rPr>
          <w:rStyle w:val="31"/>
          <w:b/>
          <w:bCs/>
        </w:rPr>
        <w:br/>
        <w:t>области при реализации Стандарта развития конкуренции</w:t>
      </w:r>
      <w:r w:rsidR="00234FCA">
        <w:rPr>
          <w:rStyle w:val="31"/>
          <w:b/>
          <w:bCs/>
        </w:rPr>
        <w:t xml:space="preserve"> </w:t>
      </w:r>
      <w:r>
        <w:rPr>
          <w:rStyle w:val="31"/>
          <w:b/>
          <w:bCs/>
        </w:rPr>
        <w:t>в Брянской</w:t>
      </w:r>
      <w:bookmarkStart w:id="1" w:name="bookmark1"/>
      <w:r w:rsidR="00234FCA">
        <w:rPr>
          <w:rStyle w:val="31"/>
          <w:b/>
          <w:bCs/>
        </w:rPr>
        <w:t xml:space="preserve"> </w:t>
      </w:r>
      <w:r>
        <w:rPr>
          <w:rStyle w:val="11"/>
          <w:b/>
          <w:bCs/>
        </w:rPr>
        <w:t>области</w:t>
      </w:r>
      <w:bookmarkEnd w:id="1"/>
    </w:p>
    <w:p w:rsidR="004335C3" w:rsidRPr="00234FCA" w:rsidRDefault="00F3601A">
      <w:pPr>
        <w:pStyle w:val="20"/>
        <w:shd w:val="clear" w:color="auto" w:fill="auto"/>
        <w:tabs>
          <w:tab w:val="left" w:pos="4877"/>
          <w:tab w:val="left" w:pos="6734"/>
        </w:tabs>
        <w:spacing w:after="180" w:line="380" w:lineRule="exact"/>
      </w:pPr>
      <w:r>
        <w:t>г. Брянск</w:t>
      </w:r>
      <w:r w:rsidR="00234FCA">
        <w:tab/>
      </w:r>
      <w:r w:rsidR="00234FCA">
        <w:tab/>
      </w:r>
      <w:r w:rsidR="00234FCA">
        <w:tab/>
      </w:r>
      <w:r w:rsidR="00234FCA">
        <w:tab/>
      </w:r>
      <w:r w:rsidR="001E615C" w:rsidRPr="00234FCA">
        <w:rPr>
          <w:rStyle w:val="219pt"/>
          <w:i w:val="0"/>
          <w:sz w:val="26"/>
          <w:szCs w:val="26"/>
          <w:lang w:val="ru-RU" w:eastAsia="ru-RU" w:bidi="ru-RU"/>
        </w:rPr>
        <w:t>23</w:t>
      </w:r>
      <w:r w:rsidR="00234FCA" w:rsidRPr="00234FCA">
        <w:rPr>
          <w:rStyle w:val="219pt"/>
          <w:i w:val="0"/>
          <w:sz w:val="26"/>
          <w:szCs w:val="26"/>
          <w:lang w:val="ru-RU" w:eastAsia="ru-RU" w:bidi="ru-RU"/>
        </w:rPr>
        <w:t>.</w:t>
      </w:r>
      <w:r w:rsidR="00234FCA" w:rsidRPr="00234FCA">
        <w:rPr>
          <w:rStyle w:val="21"/>
          <w:u w:val="single"/>
        </w:rPr>
        <w:t>03.</w:t>
      </w:r>
      <w:r w:rsidRPr="00234FCA">
        <w:rPr>
          <w:u w:val="single"/>
        </w:rPr>
        <w:t>2020</w:t>
      </w:r>
      <w:r w:rsidRPr="00234FCA">
        <w:t xml:space="preserve"> г.</w:t>
      </w:r>
    </w:p>
    <w:p w:rsidR="004335C3" w:rsidRDefault="00F3601A" w:rsidP="00234FCA">
      <w:pPr>
        <w:pStyle w:val="20"/>
        <w:shd w:val="clear" w:color="auto" w:fill="auto"/>
        <w:tabs>
          <w:tab w:val="left" w:pos="9288"/>
        </w:tabs>
        <w:spacing w:after="184" w:line="370" w:lineRule="exact"/>
        <w:ind w:firstLine="860"/>
      </w:pPr>
      <w:r>
        <w:t xml:space="preserve">Департамент экономического развития Брянской области, именуемый в дальнейшем «Департамент», </w:t>
      </w:r>
      <w:r>
        <w:rPr>
          <w:rStyle w:val="21"/>
        </w:rPr>
        <w:t xml:space="preserve">в </w:t>
      </w:r>
      <w:r>
        <w:t xml:space="preserve">лице директора департамента Ерохина </w:t>
      </w:r>
      <w:r>
        <w:rPr>
          <w:rStyle w:val="21"/>
        </w:rPr>
        <w:t xml:space="preserve">Михаила </w:t>
      </w:r>
      <w:r>
        <w:t xml:space="preserve">Андреевича, действующего на основании Положения о департаменте экономического развития Брянской области, утвержденного указом </w:t>
      </w:r>
      <w:proofErr w:type="spellStart"/>
      <w:r>
        <w:t>ГубернатораБрянской</w:t>
      </w:r>
      <w:proofErr w:type="spellEnd"/>
      <w:r>
        <w:t xml:space="preserve"> области от 28 января 2013 </w:t>
      </w:r>
      <w:r>
        <w:rPr>
          <w:rStyle w:val="21"/>
        </w:rPr>
        <w:t xml:space="preserve">г. </w:t>
      </w:r>
      <w:r>
        <w:t xml:space="preserve">№ 46, с одной стороны, и </w:t>
      </w:r>
      <w:r>
        <w:rPr>
          <w:vertAlign w:val="subscript"/>
        </w:rPr>
        <w:t xml:space="preserve">( </w:t>
      </w:r>
      <w:r>
        <w:t xml:space="preserve">администрация Трубчевского муниципального района Брянской области, именуемая в дальнейшем «Администрация», в лице главы администрации Трубчевского муниципального района </w:t>
      </w:r>
      <w:proofErr w:type="spellStart"/>
      <w:r>
        <w:t>Обыдённова</w:t>
      </w:r>
      <w:proofErr w:type="spellEnd"/>
      <w:r>
        <w:t xml:space="preserve"> Игоря Ивановича, действующего на основании Положения, с другой стороны, именуемые далее «Стороны», в целях реализации «Национального плана развития конкуренции в Российской Федерации на 2018-2020 годы», утвержденного Указом Президента Российской Федерации от 21 декабря 2017г. № 618 «Об основных направлениях государственной политики по развитию конкуренции», Стандарта развития конкуренции в субъектах </w:t>
      </w:r>
      <w:r>
        <w:rPr>
          <w:rStyle w:val="21"/>
        </w:rPr>
        <w:t xml:space="preserve">РФ, </w:t>
      </w:r>
      <w:r>
        <w:t xml:space="preserve">утвержденного распоряжением Правительства Российской Федерации от17апреля2019 г. </w:t>
      </w:r>
      <w:r>
        <w:rPr>
          <w:rStyle w:val="21"/>
        </w:rPr>
        <w:t xml:space="preserve">№ </w:t>
      </w:r>
      <w:r>
        <w:t xml:space="preserve">768-р, именуемого в дальнейшем «Стандарт», заключили настоящее Соглашение </w:t>
      </w:r>
      <w:r>
        <w:rPr>
          <w:rStyle w:val="21"/>
        </w:rPr>
        <w:t xml:space="preserve">(далее </w:t>
      </w:r>
      <w:r w:rsidR="00234FCA">
        <w:t>- Соглашение) о нижеследующем: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128"/>
        </w:tabs>
        <w:spacing w:line="365" w:lineRule="exact"/>
        <w:ind w:left="2820"/>
        <w:jc w:val="both"/>
      </w:pPr>
      <w:bookmarkStart w:id="2" w:name="bookmark2"/>
      <w:r>
        <w:rPr>
          <w:rStyle w:val="11"/>
          <w:b/>
          <w:bCs/>
        </w:rPr>
        <w:t>Предмет соглашения Сторон</w:t>
      </w:r>
      <w:bookmarkEnd w:id="2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70"/>
        </w:tabs>
        <w:spacing w:after="0" w:line="365" w:lineRule="exact"/>
        <w:ind w:right="240" w:firstLine="860"/>
      </w:pPr>
      <w:r>
        <w:rPr>
          <w:rStyle w:val="21"/>
        </w:rPr>
        <w:t xml:space="preserve">Предметом </w:t>
      </w:r>
      <w:r>
        <w:t>настоящего Соглашения является взаимодействие сторон, направленное на реализацию составляющих Стандарта на территории Брянской области, достижение целей и соблюдение принципов внедрения Стандарта в целях содействия развитию конкуренции, реализацию плана мероприятий («дорожной карты») по содействию развитию конкуренции в Брянской области на 2019-2022 годы», утвержденного распоряжением Губернатора Брянской области от 02 декабря 2019 г. № 1178-рг.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70"/>
        </w:tabs>
        <w:spacing w:after="0" w:line="365" w:lineRule="exact"/>
        <w:ind w:right="240" w:firstLine="860"/>
      </w:pPr>
      <w:r>
        <w:t>Стороны осуществляют и развивают сотрудничество в сфере информационной, исследовательской, аналитической и экспертной</w:t>
      </w:r>
    </w:p>
    <w:p w:rsidR="004335C3" w:rsidRPr="00035F37" w:rsidRDefault="00F3601A" w:rsidP="00234FCA">
      <w:pPr>
        <w:pStyle w:val="40"/>
        <w:shd w:val="clear" w:color="auto" w:fill="auto"/>
        <w:spacing w:line="120" w:lineRule="exact"/>
        <w:jc w:val="both"/>
        <w:rPr>
          <w:lang w:val="ru-RU"/>
        </w:rPr>
      </w:pPr>
      <w:proofErr w:type="gramStart"/>
      <w:r>
        <w:rPr>
          <w:rStyle w:val="41"/>
        </w:rPr>
        <w:t>j</w:t>
      </w:r>
      <w:proofErr w:type="gramEnd"/>
      <w:r w:rsidRPr="00035F37">
        <w:rPr>
          <w:rStyle w:val="41"/>
          <w:lang w:val="ru-RU"/>
        </w:rPr>
        <w:t>!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240"/>
        <w:sectPr w:rsidR="004335C3" w:rsidSect="00234FCA">
          <w:headerReference w:type="default" r:id="rId7"/>
          <w:footerReference w:type="default" r:id="rId8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деятельности, содействуя реализации эффективных мер по развитию конкуренции в интересах потребителей товаров и </w:t>
      </w:r>
      <w:r>
        <w:rPr>
          <w:rStyle w:val="21"/>
        </w:rPr>
        <w:t xml:space="preserve">услуг, в том </w:t>
      </w:r>
      <w:r>
        <w:t>числе субъектов предпринимательской деятельности, граждан и общества.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57"/>
        </w:tabs>
        <w:spacing w:after="0" w:line="370" w:lineRule="exact"/>
        <w:ind w:firstLine="800"/>
      </w:pPr>
      <w:r>
        <w:lastRenderedPageBreak/>
        <w:t>Стороны соглашаются, что совместное участие в обсуждении и решении актуальных проблем развития конкурентной среды на рынках товаров и услуг является важным взаимовыгодным направлением работы для каждой из Сторон.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57"/>
        </w:tabs>
        <w:spacing w:after="0" w:line="370" w:lineRule="exact"/>
        <w:ind w:firstLine="800"/>
      </w:pPr>
      <w:r>
        <w:t>Стороны строят свои отношения на основе равноправия и партнерства в ходе реализации в Брянской области Стандарта.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57"/>
        </w:tabs>
        <w:spacing w:after="180" w:line="370" w:lineRule="exact"/>
        <w:ind w:firstLine="800"/>
      </w:pPr>
      <w:r>
        <w:t>Настоящее Соглашение определяет цели, порядок, принципы, направления и формы взаимодействия Сторон, является основой для совместной подготовки документов (докладов, записок, заключений), а также для реализации совместных исследовательских, информационных и иных проектов.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22"/>
        </w:tabs>
        <w:spacing w:line="370" w:lineRule="exact"/>
        <w:ind w:left="3400"/>
        <w:jc w:val="both"/>
      </w:pPr>
      <w:bookmarkStart w:id="3" w:name="bookmark3"/>
      <w:r>
        <w:rPr>
          <w:rStyle w:val="11"/>
          <w:b/>
          <w:bCs/>
        </w:rPr>
        <w:t>Цели Соглашения</w:t>
      </w:r>
      <w:bookmarkEnd w:id="3"/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t>Целями настоящего Соглашения являются: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after="0" w:line="370" w:lineRule="exact"/>
        <w:ind w:firstLine="800"/>
      </w:pPr>
      <w:r>
        <w:t>Формирование системы взаимодействия Сторон в части реализации эффективных мер по развитию конкуренции в интересах потребителей товаров и услуг, субъектов предпринимательской деятельности, граждан и общества.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34"/>
        </w:tabs>
        <w:spacing w:after="0" w:line="370" w:lineRule="exact"/>
        <w:ind w:firstLine="800"/>
      </w:pPr>
      <w:r>
        <w:t>Создание необходимых условий для устранения административных барьеров и развития, поддержки и активизации деятельности субъектов малого и среднего предпринимательства.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after="300" w:line="370" w:lineRule="exact"/>
        <w:ind w:firstLine="800"/>
      </w:pPr>
      <w:r>
        <w:t>Установление</w:t>
      </w:r>
      <w:r>
        <w:tab/>
        <w:t>системного и единообразного подхода к осуществлению деятельности Сторон для развития конкуренции между хозяйствующими субъектами в отраслях экономики.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22"/>
        </w:tabs>
        <w:spacing w:line="370" w:lineRule="exact"/>
        <w:ind w:left="3100"/>
        <w:jc w:val="both"/>
      </w:pPr>
      <w:bookmarkStart w:id="4" w:name="bookmark4"/>
      <w:r>
        <w:rPr>
          <w:rStyle w:val="11"/>
          <w:b/>
          <w:bCs/>
        </w:rPr>
        <w:t>Принципы Соглашения</w:t>
      </w:r>
      <w:bookmarkEnd w:id="4"/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t>Принципами настоящего Соглашения являются: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t>3.1.Ориентация на потребителя - Стороны осуществляют мероприятия по содействию развитию конкуренции, исходя из текущих и предполагаемых потребностей потребителей товаров, работ и услуг, участников экономических отношений и общества в целом.</w:t>
      </w:r>
    </w:p>
    <w:p w:rsidR="004335C3" w:rsidRDefault="00F3601A" w:rsidP="00234FCA">
      <w:pPr>
        <w:pStyle w:val="20"/>
        <w:numPr>
          <w:ilvl w:val="0"/>
          <w:numId w:val="2"/>
        </w:numPr>
        <w:shd w:val="clear" w:color="auto" w:fill="auto"/>
        <w:tabs>
          <w:tab w:val="left" w:pos="1239"/>
        </w:tabs>
        <w:spacing w:after="0" w:line="370" w:lineRule="exact"/>
        <w:ind w:firstLine="800"/>
      </w:pPr>
      <w:r>
        <w:t>Согласованные действия и координация - Стороны обеспечивают единство целей и направлений деятельности по анализу состояния рынков товаров, работ и услуг, поведения хозяйствующих субъектов на указанных рынках, выявленных ожиданий потребителей товаров, работ и услуг, по планированию деятельности, а также по формированию процессов и систем мониторинга, оценки, контроля и анализа.</w:t>
      </w:r>
    </w:p>
    <w:p w:rsidR="004335C3" w:rsidRDefault="00F3601A" w:rsidP="00234FCA">
      <w:pPr>
        <w:pStyle w:val="20"/>
        <w:numPr>
          <w:ilvl w:val="0"/>
          <w:numId w:val="2"/>
        </w:numPr>
        <w:shd w:val="clear" w:color="auto" w:fill="auto"/>
        <w:tabs>
          <w:tab w:val="left" w:pos="1230"/>
        </w:tabs>
        <w:spacing w:after="0" w:line="370" w:lineRule="exact"/>
        <w:ind w:firstLine="800"/>
      </w:pPr>
      <w:r>
        <w:t>Повышение удовлетворенности - обеспечение потребителей и других участников экономической деятельности качеством товаров, работ и услуг, обеспечение информационного взаимодействия с потребителями товаров,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/>
      </w:pPr>
      <w:r>
        <w:t>работ, услуг и другими заинтересованными сторонами, проведение аудита и анализа результативности мероприятий по содействию развитию конкуренции.</w:t>
      </w:r>
    </w:p>
    <w:p w:rsidR="004335C3" w:rsidRDefault="00F3601A" w:rsidP="00234FCA">
      <w:pPr>
        <w:pStyle w:val="20"/>
        <w:numPr>
          <w:ilvl w:val="0"/>
          <w:numId w:val="2"/>
        </w:numPr>
        <w:shd w:val="clear" w:color="auto" w:fill="auto"/>
        <w:spacing w:after="240" w:line="370" w:lineRule="exact"/>
        <w:ind w:firstLine="820"/>
      </w:pPr>
      <w:r>
        <w:lastRenderedPageBreak/>
        <w:t xml:space="preserve">Прозрачность деятельности - содействие Сторон в обеспечении открытости и доступности для потребителей товаров, работ и </w:t>
      </w:r>
      <w:proofErr w:type="gramStart"/>
      <w:r>
        <w:t>услуг</w:t>
      </w:r>
      <w:proofErr w:type="gramEnd"/>
      <w:r>
        <w:t xml:space="preserve"> и других участников экономической деятельнос</w:t>
      </w:r>
      <w:r w:rsidR="00234FCA">
        <w:t xml:space="preserve">ти информации о мероприятиях по </w:t>
      </w:r>
      <w:r>
        <w:t xml:space="preserve">содействию развитию конкуренции, процедурах оказания услуг, </w:t>
      </w:r>
      <w:r>
        <w:rPr>
          <w:rStyle w:val="21"/>
        </w:rPr>
        <w:t xml:space="preserve">а </w:t>
      </w:r>
      <w:r>
        <w:t>также о решениях, оказывающих воздействие на конкуренцию в Брянской области.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81"/>
        </w:tabs>
        <w:spacing w:line="370" w:lineRule="exact"/>
        <w:ind w:left="2740"/>
        <w:jc w:val="both"/>
      </w:pPr>
      <w:bookmarkStart w:id="5" w:name="bookmark5"/>
      <w:r>
        <w:rPr>
          <w:rStyle w:val="11"/>
          <w:b/>
          <w:bCs/>
        </w:rPr>
        <w:t>Направления взаимодействия</w:t>
      </w:r>
      <w:bookmarkEnd w:id="5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54"/>
        </w:tabs>
        <w:spacing w:after="0" w:line="370" w:lineRule="exact"/>
        <w:ind w:right="180" w:firstLine="900"/>
      </w:pPr>
      <w:r>
        <w:t>Сотрудничество между Сторонами будет включать следующие направления: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900"/>
      </w:pPr>
      <w:r>
        <w:t>проведение мониторинга: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152"/>
        </w:tabs>
        <w:spacing w:after="0" w:line="370" w:lineRule="exact"/>
        <w:ind w:firstLine="900"/>
      </w:pPr>
      <w:r>
        <w:t>состояния и развития конкурентной среды на товарных</w:t>
      </w:r>
      <w:r w:rsidR="00234FCA">
        <w:t xml:space="preserve"> </w:t>
      </w:r>
      <w:r>
        <w:t>рынках</w:t>
      </w:r>
    </w:p>
    <w:p w:rsidR="004335C3" w:rsidRDefault="00F3601A" w:rsidP="00234FCA">
      <w:pPr>
        <w:pStyle w:val="20"/>
        <w:shd w:val="clear" w:color="auto" w:fill="auto"/>
        <w:tabs>
          <w:tab w:val="left" w:pos="9302"/>
        </w:tabs>
        <w:spacing w:after="0" w:line="370" w:lineRule="exact"/>
        <w:ind w:right="180"/>
      </w:pPr>
      <w:r>
        <w:t>муниципального образования; удовлетворенности потребителей качеством товаров, работ и услуг и состоянием ценовой конкуренции на товарных рынках муниципальны</w:t>
      </w:r>
      <w:r w:rsidR="00234FCA">
        <w:t>х образований Брянской области;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80"/>
        </w:tabs>
        <w:spacing w:after="0" w:line="370" w:lineRule="exact"/>
        <w:ind w:right="180" w:firstLine="900"/>
      </w:pPr>
      <w:r>
        <w:t>наличия (отсутствия) административных барьеров и оценку состояния конкурентной среды субъектами предпринимательской деятельности на товарных рынках муниципальных образовании Брянской области;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152"/>
        </w:tabs>
        <w:spacing w:after="0" w:line="370" w:lineRule="exact"/>
        <w:ind w:right="180" w:firstLine="900"/>
      </w:pPr>
      <w:r>
        <w:t>деятельности хозяйствующих субъектов, доля участия региона и муниципального образования в которых составляет 50 и более процентов;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152"/>
        </w:tabs>
        <w:spacing w:after="0" w:line="370" w:lineRule="exact"/>
        <w:ind w:firstLine="900"/>
      </w:pPr>
      <w:r>
        <w:t>удовлетворенности населения деятельностью в сфере финансовых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</w:pPr>
      <w:r>
        <w:t>услуг;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 w:firstLine="900"/>
      </w:pPr>
      <w:r>
        <w:t>подготовка и проведение совместных совещаний, круглых столов и иных мероприятий, направленных на информационную поддержку внедрения Стандарта в Брянской области;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 w:firstLine="900"/>
      </w:pPr>
      <w:r>
        <w:t>подготовка совместных предложений и рекомендаций по реализации Стандарта развития конкуренции на региональном и муниципальном уровнях;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 w:firstLine="900"/>
      </w:pPr>
      <w:r>
        <w:t>обеспечение открытости и доступности для потребителей товаров и услуг и других участников экономической деятельности информации о мероприятиях по содействию развитию конкуренции, эффектов от их реализации, процедурах оказания услуг, а также о решениях, оказывающих воздействие на конкуренцию в Брянской области;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 w:firstLine="900"/>
      </w:pPr>
      <w:r>
        <w:t xml:space="preserve">разработка и реализация мероприятий, направленных </w:t>
      </w:r>
      <w:r>
        <w:rPr>
          <w:rStyle w:val="21"/>
        </w:rPr>
        <w:t xml:space="preserve">на </w:t>
      </w:r>
      <w:r>
        <w:t>содействие развитию конкуренции на товарных рынках Трубчевского муниципального района Брянской области;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180" w:firstLine="900"/>
      </w:pPr>
      <w:r>
        <w:t xml:space="preserve">участие </w:t>
      </w:r>
      <w:r>
        <w:rPr>
          <w:rStyle w:val="21"/>
        </w:rPr>
        <w:t xml:space="preserve">в </w:t>
      </w:r>
      <w:r>
        <w:t>разработке и реализации мероприятий региональной «дорожной карты» по содействию развитию конкуренции в Брянской области.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448"/>
        </w:tabs>
        <w:spacing w:after="0" w:line="370" w:lineRule="exact"/>
        <w:ind w:firstLine="851"/>
      </w:pPr>
      <w:bookmarkStart w:id="6" w:name="_GoBack"/>
      <w:r>
        <w:t xml:space="preserve">Перечень направлений сотрудничества может дополняться </w:t>
      </w:r>
      <w:r w:rsidR="00234FCA">
        <w:rPr>
          <w:rStyle w:val="21"/>
        </w:rPr>
        <w:t xml:space="preserve">и </w:t>
      </w:r>
      <w:r>
        <w:rPr>
          <w:rStyle w:val="24"/>
        </w:rPr>
        <w:t>уточняться по согласованию между Сторонами.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9"/>
        </w:tabs>
        <w:spacing w:line="370" w:lineRule="exact"/>
        <w:ind w:left="3040"/>
        <w:jc w:val="both"/>
      </w:pPr>
      <w:bookmarkStart w:id="7" w:name="bookmark6"/>
      <w:bookmarkEnd w:id="6"/>
      <w:r>
        <w:rPr>
          <w:rStyle w:val="12"/>
          <w:b/>
          <w:bCs/>
        </w:rPr>
        <w:lastRenderedPageBreak/>
        <w:t>Формы взаимодействия</w:t>
      </w:r>
      <w:bookmarkEnd w:id="7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22"/>
        </w:tabs>
        <w:spacing w:after="0" w:line="370" w:lineRule="exact"/>
        <w:ind w:firstLine="800"/>
      </w:pPr>
      <w:r>
        <w:rPr>
          <w:rStyle w:val="24"/>
        </w:rPr>
        <w:t>Сотрудничество Сторон в рамках настоящего Соглашения будет реализовываться в следующих формах: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rPr>
          <w:rStyle w:val="24"/>
        </w:rPr>
        <w:t>проведение взаимных консультаций, обмен информацией по вопросам, связанным с реализацией настоящего Соглашения;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rPr>
          <w:rStyle w:val="24"/>
        </w:rPr>
        <w:t>совместное проведение конференций, встреч, совещаний, семинаров и других мероприятий по вопросам, содействия развитию конкуренции;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rPr>
          <w:rStyle w:val="24"/>
        </w:rPr>
        <w:t>осуществление совместных рабочих встреч, совместных мероприятии, способствующих достижению целей настоящего Соглашения, в том числе подведению итогов работы по реализации настоящего Соглашения и формированию задач на следующий период;</w:t>
      </w:r>
    </w:p>
    <w:p w:rsidR="004335C3" w:rsidRDefault="00F3601A" w:rsidP="00234FCA">
      <w:pPr>
        <w:pStyle w:val="20"/>
        <w:shd w:val="clear" w:color="auto" w:fill="auto"/>
        <w:spacing w:after="180" w:line="370" w:lineRule="exact"/>
        <w:ind w:firstLine="800"/>
      </w:pPr>
      <w:r>
        <w:rPr>
          <w:rStyle w:val="24"/>
        </w:rPr>
        <w:t>реализация плана мероприятий («дорожной карты») по содействию развитию конкуренции в Брянской области.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89"/>
        </w:tabs>
        <w:spacing w:line="370" w:lineRule="exact"/>
        <w:ind w:left="2560"/>
        <w:jc w:val="both"/>
      </w:pPr>
      <w:bookmarkStart w:id="8" w:name="bookmark7"/>
      <w:r>
        <w:rPr>
          <w:rStyle w:val="12"/>
          <w:b/>
          <w:bCs/>
        </w:rPr>
        <w:t>Порядок взаимодействия сторон</w:t>
      </w:r>
      <w:bookmarkEnd w:id="8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331"/>
        </w:tabs>
        <w:spacing w:after="0" w:line="370" w:lineRule="exact"/>
        <w:ind w:firstLine="800"/>
      </w:pPr>
      <w:r>
        <w:rPr>
          <w:rStyle w:val="24"/>
        </w:rPr>
        <w:t>Департамент в пределах своих полномочий: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163"/>
        </w:tabs>
        <w:spacing w:after="0" w:line="370" w:lineRule="exact"/>
        <w:ind w:firstLine="800"/>
      </w:pPr>
      <w:r>
        <w:rPr>
          <w:rStyle w:val="24"/>
        </w:rPr>
        <w:t>оказывает консультативную и методическую помощь по совершенствованию конкурентной политики в Трубчевском муниципальном районе Брянской области, в том числе разрабатывает рекомендации, позволяющие реализовать требования по развитию конкуренции, достигать цели и соблюдать принципы внедрения Стандарта развития конкуренции в субъектах Российской Федерации;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370" w:lineRule="exact"/>
        <w:ind w:firstLine="800"/>
      </w:pPr>
      <w:r>
        <w:rPr>
          <w:rStyle w:val="24"/>
        </w:rPr>
        <w:t>проводит консультации, встречи, переговоры, совещания, круглые столы и иные мероприятия, направленные на организационную и информационную поддержку реализации Стандарта с привлечением субъектов предпринимательской и иной деятельности на территории Брянской области;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370" w:lineRule="exact"/>
        <w:ind w:firstLine="800"/>
      </w:pPr>
      <w:r>
        <w:rPr>
          <w:rStyle w:val="24"/>
        </w:rPr>
        <w:t>информирует о лучших практиках внедрения Стандарта в других регионах;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10"/>
        </w:tabs>
        <w:spacing w:after="0" w:line="370" w:lineRule="exact"/>
        <w:ind w:firstLine="800"/>
      </w:pPr>
      <w:r>
        <w:rPr>
          <w:rStyle w:val="24"/>
        </w:rPr>
        <w:t>формирует совместно с исполнительными органами государственной власти и органами местного самоуправления плановые значения целевых показателей содействия развитию конкуренции в Брянской области;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05"/>
        </w:tabs>
        <w:spacing w:after="0" w:line="370" w:lineRule="exact"/>
        <w:ind w:firstLine="800"/>
      </w:pPr>
      <w:r>
        <w:rPr>
          <w:rStyle w:val="24"/>
        </w:rPr>
        <w:t>организует или осуществляет проведение не реже двух раз в год для органов местного самоуправления обучающих мероприятий по вопросам содействия развитию конкуренции, а также повышения качества процессов, связанных с предоставлением услуг, влияющих на развитие конкуренции;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25"/>
        </w:tabs>
        <w:spacing w:after="0" w:line="370" w:lineRule="exact"/>
        <w:ind w:firstLine="800"/>
      </w:pPr>
      <w:r>
        <w:rPr>
          <w:rStyle w:val="24"/>
        </w:rPr>
        <w:t>разрабатывает план мероприятий («дорожную карту») по содействию развитию конкуренции при участии муниципального образования;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00"/>
      </w:pPr>
      <w:r>
        <w:rPr>
          <w:rStyle w:val="24"/>
        </w:rPr>
        <w:t>иные действия, направленные на реализацию настоящего Соглашения.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spacing w:after="0" w:line="370" w:lineRule="exact"/>
        <w:ind w:right="160" w:firstLine="800"/>
      </w:pPr>
      <w:r>
        <w:rPr>
          <w:rStyle w:val="24"/>
        </w:rPr>
        <w:t>Администрация в пределах полномочий по решению вопросов местного значения:</w:t>
      </w:r>
    </w:p>
    <w:p w:rsidR="00234FCA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  <w:rPr>
          <w:rStyle w:val="24"/>
        </w:rPr>
      </w:pPr>
      <w:r>
        <w:rPr>
          <w:rStyle w:val="24"/>
        </w:rPr>
        <w:lastRenderedPageBreak/>
        <w:t xml:space="preserve">определяет должностное лицо с правом принятия управленческих решений, занимающего должность не ниже заместителя руководителя, а </w:t>
      </w:r>
      <w:proofErr w:type="gramStart"/>
      <w:r>
        <w:rPr>
          <w:rStyle w:val="24"/>
        </w:rPr>
        <w:t>так же</w:t>
      </w:r>
      <w:proofErr w:type="gramEnd"/>
      <w:r>
        <w:rPr>
          <w:rStyle w:val="24"/>
        </w:rPr>
        <w:t xml:space="preserve"> структурное подразделение ответственное за координацию вопросов содействия развития конкуренции;</w:t>
      </w:r>
    </w:p>
    <w:p w:rsidR="004335C3" w:rsidRDefault="00234FC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 xml:space="preserve"> </w:t>
      </w:r>
      <w:r w:rsidR="00F3601A">
        <w:rPr>
          <w:rStyle w:val="24"/>
        </w:rPr>
        <w:t>осуществляет ежегодный опрос субъектов предпринимательского сообщества и потребителей товаров, работ и услуг.</w:t>
      </w:r>
    </w:p>
    <w:p w:rsidR="004335C3" w:rsidRDefault="00234FC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32"/>
        </w:tabs>
        <w:spacing w:after="0" w:line="370" w:lineRule="exact"/>
        <w:ind w:right="160" w:firstLine="800"/>
      </w:pPr>
      <w:r>
        <w:rPr>
          <w:rStyle w:val="24"/>
        </w:rPr>
        <w:t xml:space="preserve"> </w:t>
      </w:r>
      <w:r w:rsidR="00F3601A">
        <w:rPr>
          <w:rStyle w:val="24"/>
        </w:rPr>
        <w:t>участвует в реализации мероприятий «дорожной карты» по содействию развитию конкуренции в Брянской области в качестве исполнителя и/или соисполнителя.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>разрабатывает и утверждает план мероприятий по содействию развитию конкуренции на товарных рынках направленный на уровне муниципального образования (городского округа) по содействию развитию конкуренции в Брянской области;</w:t>
      </w:r>
    </w:p>
    <w:p w:rsidR="00234FCA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37"/>
        </w:tabs>
        <w:spacing w:after="0" w:line="370" w:lineRule="exact"/>
        <w:ind w:right="160" w:firstLine="800"/>
        <w:rPr>
          <w:rStyle w:val="24"/>
        </w:rPr>
      </w:pPr>
      <w:r>
        <w:rPr>
          <w:rStyle w:val="24"/>
        </w:rPr>
        <w:t>осуществляет мониторинг состояния и развития конкурентной среды на рынках товаров и услуг муниципального образования;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37"/>
        </w:tabs>
        <w:spacing w:after="0" w:line="370" w:lineRule="exact"/>
        <w:ind w:right="160" w:firstLine="800"/>
      </w:pPr>
      <w:r>
        <w:rPr>
          <w:rStyle w:val="24"/>
        </w:rPr>
        <w:t>осуществляет мониторинг административных барьеров и оценку</w:t>
      </w:r>
      <w:r w:rsidRPr="00234FCA">
        <w:rPr>
          <w:rStyle w:val="25"/>
          <w:vertAlign w:val="subscript"/>
          <w:lang w:val="ru-RU"/>
        </w:rPr>
        <w:t xml:space="preserve"> </w:t>
      </w:r>
      <w:r>
        <w:rPr>
          <w:rStyle w:val="24"/>
        </w:rPr>
        <w:t>состояния конкурентной среды субъектами предпринимательской деятельности на товарных рынках муниципального образования;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334"/>
        </w:tabs>
        <w:spacing w:after="0" w:line="370" w:lineRule="exact"/>
        <w:ind w:right="160" w:firstLine="800"/>
      </w:pPr>
      <w:r>
        <w:rPr>
          <w:rStyle w:val="24"/>
        </w:rPr>
        <w:t>осуществляет мониторинг удовлетворенности субъектов предпринимательской деятельности и потребителей товаров, работ, услуг качеством официальной информации о состоянии конкурентной среды в муниципальном образовании;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>осуществляет мониторинг деятельности субъектов естественных монополий на территории муниципального образования;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>осуществляет мониторинг деятельности хозяйствующих субъектов, доля участия муниципального образования в которых составляет 50 и более процентов;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>проводит совещания, круглые столы и иные мероприятия, направленные па информационную поддержку реализации Стандарта с привлечением субъектов предпринимательской и иной деятельности на территории Трубчевского муниципального района (городского округа) Брянской области;</w:t>
      </w:r>
    </w:p>
    <w:p w:rsidR="00234FCA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  <w:rPr>
          <w:rStyle w:val="24"/>
        </w:rPr>
      </w:pPr>
      <w:r>
        <w:rPr>
          <w:rStyle w:val="24"/>
        </w:rPr>
        <w:t>принимает участие в совещаниях, круглых столах и иных мероприятиях, организуемых Департаментом;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370" w:lineRule="exact"/>
        <w:ind w:right="160" w:firstLine="800"/>
      </w:pPr>
      <w:r>
        <w:rPr>
          <w:rStyle w:val="24"/>
        </w:rPr>
        <w:t>участвует в подготовке аналитической информации о развитии конкуренции на товарных рынках муниципального образования;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957"/>
        </w:tabs>
        <w:spacing w:after="0" w:line="370" w:lineRule="exact"/>
        <w:ind w:right="260" w:firstLine="820"/>
      </w:pPr>
      <w:r>
        <w:t>обеспечивает размещение в средствах массовой информации и сети Интернет информации о деятельности органов местного самоуправления по содействию развитию конкуренции.</w:t>
      </w:r>
    </w:p>
    <w:p w:rsidR="004335C3" w:rsidRDefault="00F3601A" w:rsidP="00234FCA">
      <w:pPr>
        <w:pStyle w:val="20"/>
        <w:numPr>
          <w:ilvl w:val="0"/>
          <w:numId w:val="3"/>
        </w:numPr>
        <w:shd w:val="clear" w:color="auto" w:fill="auto"/>
        <w:tabs>
          <w:tab w:val="left" w:pos="1039"/>
        </w:tabs>
        <w:spacing w:after="0" w:line="370" w:lineRule="exact"/>
        <w:ind w:firstLine="820"/>
      </w:pPr>
      <w:r>
        <w:t>направляет в Департамент: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firstLine="820"/>
      </w:pPr>
      <w:r>
        <w:t>в срок до 1 февраля года (согласно запросам)</w:t>
      </w:r>
    </w:p>
    <w:p w:rsidR="004335C3" w:rsidRDefault="00F3601A" w:rsidP="00234FCA">
      <w:pPr>
        <w:pStyle w:val="20"/>
        <w:shd w:val="clear" w:color="auto" w:fill="auto"/>
        <w:spacing w:after="0" w:line="370" w:lineRule="exact"/>
        <w:ind w:right="260" w:firstLine="820"/>
      </w:pPr>
      <w:r>
        <w:lastRenderedPageBreak/>
        <w:t>информацию о результатах проведенных мониторингов на территории указанных в пункте 6.2;</w:t>
      </w:r>
    </w:p>
    <w:p w:rsidR="004335C3" w:rsidRDefault="00F3601A" w:rsidP="00234FCA">
      <w:pPr>
        <w:pStyle w:val="20"/>
        <w:shd w:val="clear" w:color="auto" w:fill="auto"/>
        <w:spacing w:after="180" w:line="370" w:lineRule="exact"/>
        <w:ind w:right="260" w:firstLine="900"/>
      </w:pPr>
      <w:r>
        <w:t>- информацию о состоянии и развитии конкурентной среды на товарных рынках муниципальных образований в соответствии с запросом Департамента;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25"/>
        </w:tabs>
        <w:spacing w:line="370" w:lineRule="exact"/>
        <w:ind w:left="3000"/>
        <w:jc w:val="both"/>
      </w:pPr>
      <w:bookmarkStart w:id="9" w:name="bookmark8"/>
      <w:r>
        <w:rPr>
          <w:rStyle w:val="12"/>
          <w:b/>
          <w:bCs/>
        </w:rPr>
        <w:t>Дополнительные условия</w:t>
      </w:r>
      <w:bookmarkEnd w:id="9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spacing w:after="0" w:line="370" w:lineRule="exact"/>
        <w:ind w:right="260" w:firstLine="820"/>
      </w:pPr>
      <w:r>
        <w:rPr>
          <w:rStyle w:val="24"/>
        </w:rPr>
        <w:t>Заключение настоящего Соглашения не влечет возникновение финансовых обязательств Сторон.</w:t>
      </w:r>
    </w:p>
    <w:p w:rsidR="004335C3" w:rsidRDefault="00F3601A" w:rsidP="00234FCA">
      <w:pPr>
        <w:pStyle w:val="20"/>
        <w:numPr>
          <w:ilvl w:val="0"/>
          <w:numId w:val="4"/>
        </w:numPr>
        <w:shd w:val="clear" w:color="auto" w:fill="auto"/>
        <w:spacing w:after="0" w:line="370" w:lineRule="exact"/>
        <w:ind w:right="260" w:firstLine="820"/>
      </w:pPr>
      <w:r>
        <w:t xml:space="preserve"> </w:t>
      </w:r>
      <w:r>
        <w:rPr>
          <w:rStyle w:val="24"/>
        </w:rPr>
        <w:t>Положения настоящего Соглашения не затрагивают прав и обязательств, принятых на себя Сторонами в соответствии с другими договорами и соглашениями.</w:t>
      </w:r>
    </w:p>
    <w:p w:rsidR="004335C3" w:rsidRDefault="00F3601A" w:rsidP="00234FCA">
      <w:pPr>
        <w:pStyle w:val="20"/>
        <w:numPr>
          <w:ilvl w:val="0"/>
          <w:numId w:val="4"/>
        </w:numPr>
        <w:shd w:val="clear" w:color="auto" w:fill="auto"/>
        <w:tabs>
          <w:tab w:val="left" w:pos="1251"/>
        </w:tabs>
        <w:spacing w:after="0" w:line="370" w:lineRule="exact"/>
        <w:ind w:right="260" w:firstLine="820"/>
      </w:pPr>
      <w:r>
        <w:rPr>
          <w:rStyle w:val="24"/>
        </w:rPr>
        <w:t>Каждая Сторона не будет выступать с публичными заявлениями в отношении реализации настоящего Соглашения без предварительного согласования с другой Стороной в части, касающейся их сотрудничества в рамках настоящего Соглашения.</w:t>
      </w:r>
    </w:p>
    <w:p w:rsidR="004335C3" w:rsidRDefault="00F3601A" w:rsidP="00234FCA">
      <w:pPr>
        <w:pStyle w:val="20"/>
        <w:numPr>
          <w:ilvl w:val="0"/>
          <w:numId w:val="4"/>
        </w:numPr>
        <w:shd w:val="clear" w:color="auto" w:fill="auto"/>
        <w:tabs>
          <w:tab w:val="left" w:pos="1247"/>
        </w:tabs>
        <w:spacing w:after="180" w:line="370" w:lineRule="exact"/>
        <w:ind w:right="260" w:firstLine="820"/>
      </w:pPr>
      <w:r>
        <w:rPr>
          <w:rStyle w:val="24"/>
        </w:rPr>
        <w:t>Стороны обязуются соблюдать конфиденциальность условий настоящего Соглашения и всей информации, переданной в рамках реализации настоящего соглашения.</w:t>
      </w:r>
    </w:p>
    <w:p w:rsidR="004335C3" w:rsidRDefault="00F3601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165"/>
        </w:tabs>
        <w:spacing w:line="370" w:lineRule="exact"/>
        <w:ind w:left="2840"/>
        <w:jc w:val="both"/>
      </w:pPr>
      <w:bookmarkStart w:id="10" w:name="bookmark9"/>
      <w:r>
        <w:rPr>
          <w:rStyle w:val="12"/>
          <w:b/>
          <w:bCs/>
        </w:rPr>
        <w:t>Заключительные положения</w:t>
      </w:r>
      <w:bookmarkEnd w:id="10"/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42"/>
        </w:tabs>
        <w:spacing w:after="0" w:line="370" w:lineRule="exact"/>
        <w:ind w:right="260" w:firstLine="900"/>
      </w:pPr>
      <w:r>
        <w:rPr>
          <w:rStyle w:val="24"/>
        </w:rPr>
        <w:t>В рамках реализации настоящего Соглашения Стороны могут заключать отдельные соглашения, договоры по всем направлениям сотрудничества.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47"/>
        </w:tabs>
        <w:spacing w:after="0" w:line="370" w:lineRule="exact"/>
        <w:ind w:right="260" w:firstLine="900"/>
      </w:pPr>
      <w:r>
        <w:rPr>
          <w:rStyle w:val="24"/>
        </w:rPr>
        <w:t>Возможные расхождения в толковании и применении положений настоящего Соглашения, возникающие в ходе его реализации, подлежат разрешению путем консультаций.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51"/>
        </w:tabs>
        <w:spacing w:after="0" w:line="370" w:lineRule="exact"/>
        <w:ind w:right="260" w:firstLine="900"/>
      </w:pPr>
      <w:r>
        <w:rPr>
          <w:rStyle w:val="24"/>
        </w:rPr>
        <w:t>Настоящее Соглашение вступает в силу со дня его подписания и действует в течение неопределенного срока.</w:t>
      </w:r>
    </w:p>
    <w:p w:rsidR="00234FCA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48"/>
        </w:tabs>
        <w:spacing w:after="0" w:line="370" w:lineRule="exact"/>
        <w:ind w:right="260" w:firstLine="760"/>
        <w:rPr>
          <w:rStyle w:val="24"/>
        </w:rPr>
      </w:pPr>
      <w:r>
        <w:rPr>
          <w:rStyle w:val="24"/>
        </w:rPr>
        <w:t>Настоящее Соглашение может быть расторгнуто в любое время в период его действия по взаимной договоренности Сторон, выраженной в письменной форме. Соглашение будет считаться расторгнутым по истечении одного месяца письменного уведомления одной из Сторон о его прекращении другой Стороны.</w:t>
      </w:r>
    </w:p>
    <w:p w:rsidR="00234FCA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52"/>
        </w:tabs>
        <w:spacing w:after="0" w:line="370" w:lineRule="exact"/>
        <w:ind w:right="260" w:firstLine="760"/>
      </w:pPr>
      <w:r>
        <w:t>Настоящее Соглашение может быть изменено только путем составления письменного документа, подписанного Сторонами. Все приложения и дополнения к настоящему Соглашению являются его неотъемлемой частью.</w:t>
      </w:r>
    </w:p>
    <w:p w:rsidR="00234FCA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48"/>
        </w:tabs>
        <w:spacing w:after="0" w:line="370" w:lineRule="exact"/>
        <w:ind w:right="260" w:firstLine="760"/>
      </w:pPr>
      <w:r>
        <w:t>Стороны Соглашения в своих взаимоотношениях руководствуются законодательством и иными нормативными правовыми актами Российской Федерации Брянской области, а также настоящим Соглашением.</w:t>
      </w:r>
    </w:p>
    <w:p w:rsidR="004335C3" w:rsidRDefault="00F3601A" w:rsidP="00234FCA">
      <w:pPr>
        <w:pStyle w:val="20"/>
        <w:numPr>
          <w:ilvl w:val="1"/>
          <w:numId w:val="1"/>
        </w:numPr>
        <w:shd w:val="clear" w:color="auto" w:fill="auto"/>
        <w:tabs>
          <w:tab w:val="left" w:pos="1248"/>
        </w:tabs>
        <w:spacing w:after="0" w:line="370" w:lineRule="exact"/>
        <w:ind w:right="260" w:firstLine="760"/>
      </w:pPr>
      <w:r>
        <w:t xml:space="preserve">Настоящее Соглашение составлено в двух экземплярах, имеющих </w:t>
      </w:r>
      <w:r>
        <w:lastRenderedPageBreak/>
        <w:t>одинаковую юридическую силу, по одному для каждой из Сторон.</w:t>
      </w:r>
    </w:p>
    <w:p w:rsidR="00234FCA" w:rsidRDefault="00234FCA">
      <w:pPr>
        <w:pStyle w:val="10"/>
        <w:keepNext/>
        <w:keepLines/>
        <w:shd w:val="clear" w:color="auto" w:fill="auto"/>
        <w:spacing w:line="260" w:lineRule="exact"/>
        <w:ind w:right="20"/>
        <w:rPr>
          <w:rStyle w:val="11"/>
          <w:b/>
          <w:bCs/>
        </w:rPr>
      </w:pPr>
      <w:bookmarkStart w:id="11" w:name="bookmark10"/>
    </w:p>
    <w:p w:rsidR="004335C3" w:rsidRDefault="00F3601A">
      <w:pPr>
        <w:pStyle w:val="10"/>
        <w:keepNext/>
        <w:keepLines/>
        <w:shd w:val="clear" w:color="auto" w:fill="auto"/>
        <w:spacing w:line="260" w:lineRule="exact"/>
        <w:ind w:right="20"/>
        <w:sectPr w:rsidR="004335C3" w:rsidSect="00234FCA">
          <w:headerReference w:type="default" r:id="rId9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1"/>
          <w:b/>
          <w:bCs/>
        </w:rPr>
        <w:t>Подписи сторон:</w:t>
      </w:r>
      <w:bookmarkEnd w:id="11"/>
    </w:p>
    <w:p w:rsidR="004335C3" w:rsidRDefault="004335C3">
      <w:pPr>
        <w:spacing w:before="113" w:after="113" w:line="240" w:lineRule="exact"/>
        <w:rPr>
          <w:sz w:val="19"/>
          <w:szCs w:val="19"/>
        </w:rPr>
      </w:pPr>
    </w:p>
    <w:p w:rsidR="004335C3" w:rsidRDefault="004335C3">
      <w:pPr>
        <w:rPr>
          <w:sz w:val="2"/>
          <w:szCs w:val="2"/>
        </w:rPr>
        <w:sectPr w:rsidR="004335C3" w:rsidSect="00234FCA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335C3" w:rsidRDefault="002616F7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.8pt;margin-top:.25pt;width:150pt;height:34.45pt;z-index:251655168;mso-wrap-distance-left:5pt;mso-wrap-distance-right:5pt;mso-position-horizontal-relative:margin" filled="f" stroked="f">
            <v:textbox style="mso-fit-shape-to-text:t" inset="0,0,0,0">
              <w:txbxContent>
                <w:p w:rsidR="004335C3" w:rsidRDefault="00035F37">
                  <w:pPr>
                    <w:pStyle w:val="a7"/>
                    <w:shd w:val="clear" w:color="auto" w:fill="auto"/>
                    <w:ind w:right="240"/>
                  </w:pPr>
                  <w:r>
                    <w:t>Директор департамента экономического развития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148.75pt;margin-top:73.1pt;width:77.5pt;height:16.15pt;z-index:251656192;mso-wrap-distance-left:5pt;mso-wrap-distance-right:5pt;mso-position-horizontal-relative:margin" filled="f" stroked="f">
            <v:textbox style="mso-fit-shape-to-text:t" inset="0,0,0,0">
              <w:txbxContent>
                <w:p w:rsidR="004335C3" w:rsidRDefault="00F3601A">
                  <w:pPr>
                    <w:pStyle w:val="a7"/>
                    <w:shd w:val="clear" w:color="auto" w:fill="auto"/>
                    <w:spacing w:line="260" w:lineRule="exact"/>
                    <w:jc w:val="left"/>
                  </w:pPr>
                  <w:r>
                    <w:t>М.А. Ерохин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270.15pt;margin-top:0;width:140.4pt;height:126.25pt;z-index:251658240;mso-wrap-distance-left:5pt;mso-wrap-distance-right:5pt;mso-position-horizontal-relative:margin" wrapcoords="0 0 19524 0 19524 2073 21600 2073 21600 21600 251 21600 251 2297 0 2297 0 0" filled="f" stroked="f">
            <v:textbox style="mso-fit-shape-to-text:t" inset="0,0,0,0">
              <w:txbxContent>
                <w:p w:rsidR="004335C3" w:rsidRDefault="00F3601A" w:rsidP="00035F37">
                  <w:pPr>
                    <w:pStyle w:val="a7"/>
                    <w:shd w:val="clear" w:color="auto" w:fill="auto"/>
                    <w:spacing w:line="260" w:lineRule="exact"/>
                    <w:jc w:val="left"/>
                    <w:rPr>
                      <w:sz w:val="2"/>
                      <w:szCs w:val="2"/>
                    </w:rPr>
                  </w:pPr>
                  <w:r>
                    <w:t>Глава администрации</w:t>
                  </w:r>
                  <w:r w:rsidR="00035F37">
                    <w:t xml:space="preserve"> Трубчевского муниципального района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390.15pt;margin-top:17.4pt;width:61.9pt;height:15.9pt;z-index:251659264;mso-wrap-distance-left:5pt;mso-wrap-distance-right:5pt;mso-position-horizontal-relative:margin" filled="f" stroked="f">
            <v:textbox style="mso-fit-shape-to-text:t" inset="0,0,0,0">
              <w:txbxContent>
                <w:p w:rsidR="004335C3" w:rsidRDefault="004335C3">
                  <w:pPr>
                    <w:pStyle w:val="20"/>
                    <w:shd w:val="clear" w:color="auto" w:fill="auto"/>
                    <w:spacing w:after="0" w:line="260" w:lineRule="exact"/>
                    <w:jc w:val="left"/>
                  </w:pPr>
                </w:p>
              </w:txbxContent>
            </v:textbox>
            <w10:wrap anchorx="margin"/>
          </v:shape>
        </w:pict>
      </w:r>
      <w:r>
        <w:pict>
          <v:shape id="_x0000_s1026" type="#_x0000_t202" style="position:absolute;margin-left:352.5pt;margin-top:72.65pt;width:134.4pt;height:17.6pt;z-index:251660288;mso-wrap-distance-left:5pt;mso-wrap-distance-right:5pt;mso-position-horizontal-relative:margin" filled="f" stroked="f">
            <v:textbox style="mso-fit-shape-to-text:t" inset="0,0,0,0">
              <w:txbxContent>
                <w:p w:rsidR="004335C3" w:rsidRDefault="00F3601A">
                  <w:pPr>
                    <w:pStyle w:val="20"/>
                    <w:shd w:val="clear" w:color="auto" w:fill="auto"/>
                    <w:spacing w:after="0" w:line="260" w:lineRule="exact"/>
                    <w:jc w:val="right"/>
                  </w:pPr>
                  <w:r>
                    <w:rPr>
                      <w:rStyle w:val="2Exact"/>
                    </w:rPr>
                    <w:t>Обыдённов И.И</w:t>
                  </w:r>
                </w:p>
              </w:txbxContent>
            </v:textbox>
            <w10:wrap anchorx="margin"/>
          </v:shape>
        </w:pict>
      </w:r>
    </w:p>
    <w:p w:rsidR="004335C3" w:rsidRDefault="004335C3">
      <w:pPr>
        <w:spacing w:line="360" w:lineRule="exact"/>
      </w:pPr>
    </w:p>
    <w:p w:rsidR="004335C3" w:rsidRDefault="004335C3">
      <w:pPr>
        <w:spacing w:line="360" w:lineRule="exact"/>
      </w:pPr>
    </w:p>
    <w:p w:rsidR="004335C3" w:rsidRDefault="004335C3">
      <w:pPr>
        <w:spacing w:line="360" w:lineRule="exact"/>
      </w:pPr>
    </w:p>
    <w:p w:rsidR="004335C3" w:rsidRDefault="004335C3">
      <w:pPr>
        <w:spacing w:line="360" w:lineRule="exact"/>
      </w:pPr>
    </w:p>
    <w:p w:rsidR="004335C3" w:rsidRDefault="004335C3">
      <w:pPr>
        <w:spacing w:line="360" w:lineRule="exact"/>
      </w:pPr>
    </w:p>
    <w:p w:rsidR="004335C3" w:rsidRDefault="004335C3">
      <w:pPr>
        <w:spacing w:line="674" w:lineRule="exact"/>
      </w:pPr>
    </w:p>
    <w:p w:rsidR="004335C3" w:rsidRDefault="004335C3">
      <w:pPr>
        <w:rPr>
          <w:sz w:val="2"/>
          <w:szCs w:val="2"/>
        </w:rPr>
      </w:pPr>
    </w:p>
    <w:sectPr w:rsidR="004335C3" w:rsidSect="00234FCA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6F7" w:rsidRDefault="002616F7">
      <w:r>
        <w:separator/>
      </w:r>
    </w:p>
  </w:endnote>
  <w:endnote w:type="continuationSeparator" w:id="0">
    <w:p w:rsidR="002616F7" w:rsidRDefault="0026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FCA" w:rsidRDefault="00234FCA">
    <w:pPr>
      <w:pStyle w:val="aa"/>
    </w:pPr>
  </w:p>
  <w:p w:rsidR="00234FCA" w:rsidRDefault="00234FC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6F7" w:rsidRDefault="002616F7"/>
  </w:footnote>
  <w:footnote w:type="continuationSeparator" w:id="0">
    <w:p w:rsidR="002616F7" w:rsidRDefault="002616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5C3" w:rsidRDefault="004335C3">
    <w:pPr>
      <w:rPr>
        <w:sz w:val="2"/>
        <w:szCs w:val="2"/>
      </w:rPr>
    </w:pPr>
  </w:p>
  <w:p w:rsidR="00234FCA" w:rsidRDefault="00234FC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5C3" w:rsidRDefault="004335C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0676"/>
    <w:multiLevelType w:val="multilevel"/>
    <w:tmpl w:val="21BEE742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11A4F"/>
    <w:multiLevelType w:val="multilevel"/>
    <w:tmpl w:val="1BF29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326C99"/>
    <w:multiLevelType w:val="multilevel"/>
    <w:tmpl w:val="E97E295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2434F"/>
    <w:multiLevelType w:val="multilevel"/>
    <w:tmpl w:val="E8C8F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35C3"/>
    <w:rsid w:val="00035F37"/>
    <w:rsid w:val="001E615C"/>
    <w:rsid w:val="00234FCA"/>
    <w:rsid w:val="002616F7"/>
    <w:rsid w:val="004335C3"/>
    <w:rsid w:val="00F3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E5005E-BE2E-4E93-90A8-E334016F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9pt">
    <w:name w:val="Основной текст (2) + 1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en-US" w:eastAsia="en-US" w:bidi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0"/>
      <w:w w:val="100"/>
      <w:sz w:val="12"/>
      <w:szCs w:val="12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rialNarrow95pt">
    <w:name w:val="Колонтитул + Arial Narrow;9;5 pt;Не полужирный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8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21"/>
      <w:szCs w:val="21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8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right"/>
    </w:pPr>
    <w:rPr>
      <w:rFonts w:ascii="Garamond" w:eastAsia="Garamond" w:hAnsi="Garamond" w:cs="Garamond"/>
      <w:spacing w:val="-20"/>
      <w:sz w:val="12"/>
      <w:szCs w:val="12"/>
      <w:lang w:val="en-US" w:eastAsia="en-US" w:bidi="en-US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34F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34FCA"/>
    <w:rPr>
      <w:color w:val="000000"/>
    </w:rPr>
  </w:style>
  <w:style w:type="paragraph" w:styleId="aa">
    <w:name w:val="footer"/>
    <w:basedOn w:val="a"/>
    <w:link w:val="ab"/>
    <w:uiPriority w:val="99"/>
    <w:unhideWhenUsed/>
    <w:rsid w:val="00234F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34FC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1937</Words>
  <Characters>11044</Characters>
  <Application>Microsoft Office Word</Application>
  <DocSecurity>0</DocSecurity>
  <Lines>92</Lines>
  <Paragraphs>25</Paragraphs>
  <ScaleCrop>false</ScaleCrop>
  <Company/>
  <LinksUpToDate>false</LinksUpToDate>
  <CharactersWithSpaces>12956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Gorinspector</dc:creator>
  <cp:lastModifiedBy>Артемьев</cp:lastModifiedBy>
  <cp:revision>3</cp:revision>
  <dcterms:created xsi:type="dcterms:W3CDTF">2023-01-23T06:05:00Z</dcterms:created>
  <dcterms:modified xsi:type="dcterms:W3CDTF">2023-01-23T06:23:00Z</dcterms:modified>
</cp:coreProperties>
</file>