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C0" w:rsidRDefault="008B1BC0">
      <w:pPr>
        <w:pStyle w:val="ConsPlusTitlePage"/>
      </w:pPr>
      <w:r>
        <w:br/>
      </w:r>
    </w:p>
    <w:p w:rsidR="008B1BC0" w:rsidRDefault="008B1BC0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8B1B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B1BC0" w:rsidRDefault="008B1BC0">
            <w:pPr>
              <w:pStyle w:val="ConsPlusNormal"/>
            </w:pPr>
            <w:r>
              <w:t>7 июля 2003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B1BC0" w:rsidRDefault="008B1BC0">
            <w:pPr>
              <w:pStyle w:val="ConsPlusNormal"/>
              <w:jc w:val="right"/>
            </w:pPr>
            <w:r>
              <w:t>N 112-ФЗ</w:t>
            </w:r>
          </w:p>
        </w:tc>
      </w:tr>
    </w:tbl>
    <w:p w:rsidR="008B1BC0" w:rsidRDefault="008B1B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1BC0" w:rsidRDefault="008B1BC0">
      <w:pPr>
        <w:pStyle w:val="ConsPlusNormal"/>
        <w:jc w:val="center"/>
      </w:pPr>
    </w:p>
    <w:p w:rsidR="008B1BC0" w:rsidRDefault="008B1BC0">
      <w:pPr>
        <w:pStyle w:val="ConsPlusTitle"/>
        <w:jc w:val="center"/>
      </w:pPr>
      <w:r>
        <w:t>РОССИЙСКАЯ ФЕДЕРАЦИЯ</w:t>
      </w:r>
    </w:p>
    <w:p w:rsidR="008B1BC0" w:rsidRDefault="008B1BC0">
      <w:pPr>
        <w:pStyle w:val="ConsPlusTitle"/>
        <w:jc w:val="center"/>
      </w:pPr>
    </w:p>
    <w:p w:rsidR="008B1BC0" w:rsidRDefault="008B1BC0">
      <w:pPr>
        <w:pStyle w:val="ConsPlusTitle"/>
        <w:jc w:val="center"/>
      </w:pPr>
      <w:r>
        <w:t>ФЕДЕРАЛЬНЫЙ ЗАКОН</w:t>
      </w:r>
    </w:p>
    <w:p w:rsidR="008B1BC0" w:rsidRDefault="008B1BC0">
      <w:pPr>
        <w:pStyle w:val="ConsPlusTitle"/>
        <w:jc w:val="center"/>
      </w:pPr>
    </w:p>
    <w:p w:rsidR="008B1BC0" w:rsidRDefault="008B1BC0">
      <w:pPr>
        <w:pStyle w:val="ConsPlusTitle"/>
        <w:jc w:val="center"/>
      </w:pPr>
      <w:r>
        <w:t>О ЛИЧНОМ ПОДСОБНОМ ХОЗЯЙСТВЕ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jc w:val="right"/>
      </w:pPr>
      <w:r>
        <w:t>Принят</w:t>
      </w:r>
    </w:p>
    <w:p w:rsidR="008B1BC0" w:rsidRDefault="008B1BC0">
      <w:pPr>
        <w:pStyle w:val="ConsPlusNormal"/>
        <w:jc w:val="right"/>
      </w:pPr>
      <w:r>
        <w:t>Государственной Думой</w:t>
      </w:r>
    </w:p>
    <w:p w:rsidR="008B1BC0" w:rsidRDefault="008B1BC0">
      <w:pPr>
        <w:pStyle w:val="ConsPlusNormal"/>
        <w:jc w:val="right"/>
      </w:pPr>
      <w:r>
        <w:t>21 июня 2003 года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jc w:val="right"/>
      </w:pPr>
      <w:r>
        <w:t>Одобрен</w:t>
      </w:r>
    </w:p>
    <w:p w:rsidR="008B1BC0" w:rsidRDefault="008B1BC0">
      <w:pPr>
        <w:pStyle w:val="ConsPlusNormal"/>
        <w:jc w:val="right"/>
      </w:pPr>
      <w:r>
        <w:t>Советом Федерации</w:t>
      </w:r>
    </w:p>
    <w:p w:rsidR="008B1BC0" w:rsidRDefault="008B1BC0">
      <w:pPr>
        <w:pStyle w:val="ConsPlusNormal"/>
        <w:jc w:val="right"/>
      </w:pPr>
      <w:r>
        <w:t>26 июня 2003 года</w:t>
      </w:r>
    </w:p>
    <w:p w:rsidR="008B1BC0" w:rsidRDefault="008B1B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B1B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1BC0" w:rsidRDefault="008B1B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1BC0" w:rsidRDefault="008B1BC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22.07.2008 </w:t>
            </w:r>
            <w:hyperlink r:id="rId4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>,</w:t>
            </w:r>
          </w:p>
          <w:p w:rsidR="008B1BC0" w:rsidRDefault="008B1B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23.07.2008 </w:t>
            </w:r>
            <w:hyperlink r:id="rId5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6" w:history="1">
              <w:r>
                <w:rPr>
                  <w:color w:val="0000FF"/>
                </w:rPr>
                <w:t>N 302-ФЗ</w:t>
              </w:r>
            </w:hyperlink>
            <w:r>
              <w:rPr>
                <w:color w:val="392C69"/>
              </w:rPr>
              <w:t>,</w:t>
            </w:r>
          </w:p>
          <w:p w:rsidR="008B1BC0" w:rsidRDefault="008B1B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21.06.2011 </w:t>
            </w:r>
            <w:hyperlink r:id="rId7" w:history="1">
              <w:r>
                <w:rPr>
                  <w:color w:val="0000FF"/>
                </w:rPr>
                <w:t>N 147-ФЗ</w:t>
              </w:r>
            </w:hyperlink>
            <w:r>
              <w:rPr>
                <w:color w:val="392C69"/>
              </w:rPr>
              <w:t xml:space="preserve">, от 01.05.2016 </w:t>
            </w:r>
            <w:hyperlink r:id="rId8" w:history="1">
              <w:r>
                <w:rPr>
                  <w:color w:val="0000FF"/>
                </w:rPr>
                <w:t>N 119-ФЗ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1. Правовое регулирование отношений, возникающих в связи с ведением гражданами личного подсобного хозяйства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1. Настоящий Федеральный закон регулирует отношения, возникающие в связи с ведением гражданами личного подсобного хозяйства.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2. Правовое регулирование ведения гражданами личного подсобного хозяйства осуществляется в соответствии с </w:t>
      </w:r>
      <w:hyperlink r:id="rId9" w:history="1">
        <w:r>
          <w:rPr>
            <w:color w:val="0000FF"/>
          </w:rPr>
          <w:t>Конституцией</w:t>
        </w:r>
      </w:hyperlink>
      <w:r>
        <w:t xml:space="preserve"> Российской Федерации, настоящим Федеральным законом, другими федеральными законами, иными нормативными правовыми актами Российской Федерации, а также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2. Понятие личного подсобного хозяйства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1. Личное подсобное хозяйство - форма непредпринимательской деятельности по производству и переработке сельскохозяйственной продукции.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2. Личное подсобное хозяйство ведется гражданином или гражданином и совместно проживающими с ним и (или)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участке, предоставленном и (или) приобретенном для ведения личного подсобного хозяйства.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3. Сельскохозяйственная продукция, произведенная и переработанная при ведении личного подсобного хозяйства, является собственностью граждан, ведущих личное подсобное хозяйство.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4. Реализация гражданами, ведущими личное подсобное хозяйство, сельскохозяйственной продукции, произведенной и переработанной при ведении личного подсобного хозяйства, не является предпринимательской деятельностью.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3. Право граждан на ведение личного подсобного хозяйства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1. Право на ведение личного подсобного хозяйства имеют дееспособные граждане, которым земельные участки предоставлены или которыми земельные участки приобретены для ведения личного подсобного хозяйства.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2. Граждане вправе осуществлять ведение личного подсобного хозяйства с момента государственной регистрации прав на земельный участок. Регистрации личного подсобного хозяйства не требуется.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3 - 4. Утратили силу. -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01.05.2016 N 119-ФЗ.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5. Утратил силу. -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22.07.2008 N 141-ФЗ.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4. Земельные участки для ведения личного подсобного хозяйства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1.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</w:t>
      </w:r>
    </w:p>
    <w:p w:rsidR="008B1BC0" w:rsidRDefault="008B1BC0">
      <w:pPr>
        <w:pStyle w:val="ConsPlusNormal"/>
        <w:jc w:val="both"/>
      </w:pPr>
      <w:r>
        <w:t xml:space="preserve">(п. 1 в ред.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22.07.2008 N 141-ФЗ)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2.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3.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4. Предельные (максимальные и минимальные) размеры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хозяйства, устанавливаются нормативными правовыми актами органов местного самоуправления. Предоставление таких земель осуществляется в </w:t>
      </w:r>
      <w:hyperlink r:id="rId13" w:history="1">
        <w:r>
          <w:rPr>
            <w:color w:val="0000FF"/>
          </w:rPr>
          <w:t>порядке</w:t>
        </w:r>
      </w:hyperlink>
      <w:r>
        <w:t>, установленном земельным законодательством.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5.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 Максимальный размер общей площади земельных участков может быть увеличен законом субъекта Российской Федерации, но не более чем в пять раз. Указанные максимальные размеры не применяются в случае предоставления в безвозмездное пользование, аренду или собственность земельных участков, находящихся в государственной или муниципальной собственности,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Федерации".</w:t>
      </w:r>
    </w:p>
    <w:p w:rsidR="008B1BC0" w:rsidRDefault="008B1BC0">
      <w:pPr>
        <w:pStyle w:val="ConsPlusNormal"/>
        <w:jc w:val="both"/>
      </w:pPr>
      <w:r>
        <w:t xml:space="preserve">(в ред. Федеральных законов от 21.06.2011 </w:t>
      </w:r>
      <w:hyperlink r:id="rId15" w:history="1">
        <w:r>
          <w:rPr>
            <w:color w:val="0000FF"/>
          </w:rPr>
          <w:t>N 147-ФЗ</w:t>
        </w:r>
      </w:hyperlink>
      <w:r>
        <w:t xml:space="preserve">, от 01.05.2016 </w:t>
      </w:r>
      <w:hyperlink r:id="rId16" w:history="1">
        <w:r>
          <w:rPr>
            <w:color w:val="0000FF"/>
          </w:rPr>
          <w:t>N 119-ФЗ</w:t>
        </w:r>
      </w:hyperlink>
      <w:r>
        <w:t>)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6. Оборот земельных участков, предоставленных гражданам и (или) приобретенных ими для ведения личного подсобного хозяйства, осуществляется в соответствии с гражданским и земельным законодательством.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 xml:space="preserve">Статья 5. Взаимоотношения граждан, ведущих личное подсобное хозяйство, с органами </w:t>
      </w:r>
      <w:r>
        <w:lastRenderedPageBreak/>
        <w:t>государственной власти и органами местного самоуправления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1. Вмешательство органов государственной власти и органов местного самоуправления в деятельность граждан, ведущих личное подсобное хозяйство, не допускается, за исключением случаев, предусмотренных законодательством Российской Федерации.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2.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осуществляют контроль за соблюдением гражданами требований законодательства.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6. Имущество, используемое для ведения личного подсобного хозяйства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Для ведения личного подсобного хозяйства используются предоставленный и (или) приобретенный для этих целей земельный участок, жилой дом, производственные, бытовые и иные здания, строения и сооружения, в том числе теплицы, а также сельскохозяйственные животные, пчелы и птица, сельскохозяйственная техника, инвентарь, оборудование, транспортные средства и иное имущество, принадлежащее на праве собственности или ином праве гражданам, ведущим личное подсобное хозяйство.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7. Государственная и иная поддержка личных подсобных хозяйств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1. Органы государственной власти и органы местного самоуправления определяют меры поддержки граждан, ведущих личное подсобное хозяйство, в порядке, предусмотренном законодательством Российской Федерации.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2. Государственная поддержка граждан, ведущих личное подсобное хозяйство, может осуществляться по следующим направлениям: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формирование инфраструктуры обслуживания (подъездные пути, средства связи, </w:t>
      </w:r>
      <w:proofErr w:type="spellStart"/>
      <w:r>
        <w:t>водо</w:t>
      </w:r>
      <w:proofErr w:type="spellEnd"/>
      <w:r>
        <w:t>- и энергоснабжение и другое) и обеспечения деятельности личных подсобных хозяйств, содействие созданию сбытовых (торговых), перерабатывающих, обслуживающих и иных сельскохозяйственных потребительских кооперативов;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стимулирование развития личных подсобных хозяйств путем создания организационно-правовых, экологических и социальных условий, в том числе предоставление личным подсобным хозяйствам и (или) обслуживающим их сельскохозяйственным кооперативам и иным организациям государственных финансовых и материально-технических ресурсов на возвратной основе, а также научно-технических разработок и технологий;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проведение мероприятий по повышению качества продуктивных и племенных сельскохозяйственных животных, организации искусственного осеменения сельскохозяйственных животных;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ежегодное бесплатное проведение ветеринарного осмотра скота, организация его ветеринарного обслуживания, борьба с заразными болезнями животных.</w:t>
      </w:r>
    </w:p>
    <w:p w:rsidR="008B1BC0" w:rsidRDefault="008B1BC0">
      <w:pPr>
        <w:pStyle w:val="ConsPlusNormal"/>
        <w:spacing w:before="220"/>
        <w:ind w:firstLine="540"/>
        <w:jc w:val="both"/>
      </w:pPr>
      <w:bookmarkStart w:id="0" w:name="P69"/>
      <w:bookmarkEnd w:id="0"/>
      <w:r>
        <w:t>3. На личные подсобные хозяйства распространяются меры государственной поддержки, предусмотренные законодательством Российской Федерации для сельскохозяйственных товаропроизводителей и осуществляемые за счет средств федерального бюджета, бюджетов субъектов Российской Федерации и местных бюджетов.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4. Органы государственной власти субъектов Российской Федерации и органы местного самоуправления в пределах своих полномочий разрабатывают и осуществляют меры по развитию личных подсобных хозяйств и социально-экономическому развитию сельских поселений, в рамках соответствующих программ определяют форму, размеры и порядок поддержки личных </w:t>
      </w:r>
      <w:r>
        <w:lastRenderedPageBreak/>
        <w:t>подсобных хозяйств и обслуживающих их сельскохозяйственных кооперативов и иных организаций.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8. Учет личных подсобных хозяйств</w:t>
      </w:r>
    </w:p>
    <w:p w:rsidR="008B1BC0" w:rsidRDefault="008B1BC0">
      <w:pPr>
        <w:pStyle w:val="ConsPlusNormal"/>
        <w:ind w:firstLine="540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30.12.2008 N 302-ФЗ)</w:t>
      </w:r>
    </w:p>
    <w:p w:rsidR="008B1BC0" w:rsidRDefault="008B1BC0">
      <w:pPr>
        <w:pStyle w:val="ConsPlusNormal"/>
        <w:ind w:firstLine="540"/>
        <w:jc w:val="both"/>
      </w:pPr>
    </w:p>
    <w:p w:rsidR="008B1BC0" w:rsidRDefault="008B1BC0">
      <w:pPr>
        <w:pStyle w:val="ConsPlusNormal"/>
        <w:ind w:firstLine="540"/>
        <w:jc w:val="both"/>
      </w:pPr>
      <w:r>
        <w:t xml:space="preserve">1. Учет личных подсобных хозяйств осуществляется в </w:t>
      </w:r>
      <w:proofErr w:type="spellStart"/>
      <w:r>
        <w:t>похозяйственных</w:t>
      </w:r>
      <w:proofErr w:type="spellEnd"/>
      <w:r>
        <w:t xml:space="preserve"> книгах, которые ведутся органами местного самоуправления поселений и органами местного самоуправления городских округов. Ведение </w:t>
      </w:r>
      <w:proofErr w:type="spellStart"/>
      <w:r>
        <w:t>похозяйственных</w:t>
      </w:r>
      <w:proofErr w:type="spellEnd"/>
      <w: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2. В </w:t>
      </w:r>
      <w:proofErr w:type="spellStart"/>
      <w:r>
        <w:t>похозяйственной</w:t>
      </w:r>
      <w:proofErr w:type="spellEnd"/>
      <w:r>
        <w:t xml:space="preserve"> книге содержатся следующие основные сведения о личном подсобном хозяйстве: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семьи;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насаждениями;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количество сельскохозяйственных животных, птицы и пчел;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3. </w:t>
      </w:r>
      <w:hyperlink r:id="rId18" w:history="1">
        <w:r>
          <w:rPr>
            <w:color w:val="0000FF"/>
          </w:rPr>
          <w:t>Форма</w:t>
        </w:r>
      </w:hyperlink>
      <w:r>
        <w:t xml:space="preserve"> и </w:t>
      </w:r>
      <w:hyperlink r:id="rId19" w:history="1">
        <w:r>
          <w:rPr>
            <w:color w:val="0000FF"/>
          </w:rPr>
          <w:t>порядок</w:t>
        </w:r>
      </w:hyperlink>
      <w:r>
        <w:t xml:space="preserve"> ведения </w:t>
      </w:r>
      <w:proofErr w:type="spellStart"/>
      <w:r>
        <w:t>похозяйственных</w:t>
      </w:r>
      <w:proofErr w:type="spellEnd"/>
      <w:r>
        <w:t xml:space="preserve"> книг в целях учета личных подсобных хозяйств устанавливаются уполномоченным Правительством Российской Федерации федеральным органом исполнительной власти.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9. Вступление в правоотношения по обязательному пенсионному страхованию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 xml:space="preserve">Граждане, ведущие личное подсобное хозяйство, имеют право добровольно вступать в правоотношения по обязательному пенсионному страхованию в соответствии с </w:t>
      </w:r>
      <w:hyperlink r:id="rId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10. Прекращение ведения личного подсобного хозяйства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>Ведение личного подсобного хозяйства прекращается в случае прекращения прав на земельный участок, на котором ведется личное подсобное хозяйство.</w:t>
      </w:r>
    </w:p>
    <w:p w:rsidR="008B1BC0" w:rsidRDefault="008B1BC0">
      <w:pPr>
        <w:pStyle w:val="ConsPlusNormal"/>
      </w:pPr>
    </w:p>
    <w:p w:rsidR="008B1BC0" w:rsidRDefault="008B1BC0">
      <w:pPr>
        <w:pStyle w:val="ConsPlusTitle"/>
        <w:ind w:firstLine="540"/>
        <w:jc w:val="both"/>
        <w:outlineLvl w:val="0"/>
      </w:pPr>
      <w:r>
        <w:t>Статья 11. Порядок вступления в силу настоящего Федерального закона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ind w:firstLine="540"/>
        <w:jc w:val="both"/>
      </w:pPr>
      <w:r>
        <w:t xml:space="preserve">1. Настоящий Федеральный закон вступает в силу со дня его официального опубликования, за исключением </w:t>
      </w:r>
      <w:hyperlink w:anchor="P69" w:history="1">
        <w:r>
          <w:rPr>
            <w:color w:val="0000FF"/>
          </w:rPr>
          <w:t>пункта 3 статьи 7</w:t>
        </w:r>
      </w:hyperlink>
      <w:r>
        <w:t xml:space="preserve"> настоящего Федерального закона.</w:t>
      </w:r>
    </w:p>
    <w:p w:rsidR="008B1BC0" w:rsidRDefault="008B1BC0">
      <w:pPr>
        <w:pStyle w:val="ConsPlusNormal"/>
        <w:spacing w:before="220"/>
        <w:ind w:firstLine="540"/>
        <w:jc w:val="both"/>
      </w:pPr>
      <w:r>
        <w:t xml:space="preserve">2. </w:t>
      </w:r>
      <w:hyperlink w:anchor="P69" w:history="1">
        <w:r>
          <w:rPr>
            <w:color w:val="0000FF"/>
          </w:rPr>
          <w:t>Пункт 3 статьи 7</w:t>
        </w:r>
      </w:hyperlink>
      <w:r>
        <w:t xml:space="preserve"> настоящего Федерального закона вступает в силу с 1 января 2004 года.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  <w:jc w:val="right"/>
      </w:pPr>
      <w:r>
        <w:t>Президент</w:t>
      </w:r>
    </w:p>
    <w:p w:rsidR="008B1BC0" w:rsidRDefault="008B1BC0">
      <w:pPr>
        <w:pStyle w:val="ConsPlusNormal"/>
        <w:jc w:val="right"/>
      </w:pPr>
      <w:r>
        <w:t>Российской Федерации</w:t>
      </w:r>
    </w:p>
    <w:p w:rsidR="008B1BC0" w:rsidRDefault="008B1BC0">
      <w:pPr>
        <w:pStyle w:val="ConsPlusNormal"/>
        <w:jc w:val="right"/>
      </w:pPr>
      <w:r>
        <w:t>В.ПУТИН</w:t>
      </w:r>
    </w:p>
    <w:p w:rsidR="008B1BC0" w:rsidRDefault="008B1BC0">
      <w:pPr>
        <w:pStyle w:val="ConsPlusNormal"/>
      </w:pPr>
      <w:r>
        <w:t>Москва, Кремль</w:t>
      </w:r>
    </w:p>
    <w:p w:rsidR="008B1BC0" w:rsidRDefault="008B1BC0">
      <w:pPr>
        <w:pStyle w:val="ConsPlusNormal"/>
        <w:spacing w:before="220"/>
      </w:pPr>
      <w:r>
        <w:t>7 июля 2003 года</w:t>
      </w:r>
    </w:p>
    <w:p w:rsidR="008B1BC0" w:rsidRDefault="008B1BC0">
      <w:pPr>
        <w:pStyle w:val="ConsPlusNormal"/>
        <w:spacing w:before="220"/>
      </w:pPr>
      <w:r>
        <w:lastRenderedPageBreak/>
        <w:t>N 112-ФЗ</w:t>
      </w:r>
    </w:p>
    <w:p w:rsidR="008B1BC0" w:rsidRDefault="008B1BC0">
      <w:pPr>
        <w:pStyle w:val="ConsPlusNormal"/>
      </w:pPr>
    </w:p>
    <w:p w:rsidR="008B1BC0" w:rsidRDefault="008B1BC0">
      <w:pPr>
        <w:pStyle w:val="ConsPlusNormal"/>
      </w:pPr>
    </w:p>
    <w:p w:rsidR="008B1BC0" w:rsidRDefault="008B1B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1E4C" w:rsidRDefault="003B1E4C"/>
    <w:sectPr w:rsidR="003B1E4C" w:rsidSect="002B4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1BC0"/>
    <w:rsid w:val="003B1E4C"/>
    <w:rsid w:val="00570594"/>
    <w:rsid w:val="00891B6A"/>
    <w:rsid w:val="008B1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1B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B22232B198BB083093D77D385B54AFBF7EBB256B8355B535955A6CD1299CFD032344690CEDDA8CB204N" TargetMode="External"/><Relationship Id="rId13" Type="http://schemas.openxmlformats.org/officeDocument/2006/relationships/hyperlink" Target="consultantplus://offline/ref=CAB22232B198BB083093D77D385B54AFBF7EBA2C618355B535955A6CD1299CFD0323446C0EBE0FN" TargetMode="External"/><Relationship Id="rId18" Type="http://schemas.openxmlformats.org/officeDocument/2006/relationships/hyperlink" Target="consultantplus://offline/ref=CAB22232B198BB083093D77D385B54AFBC7EBC2D6D8955B535955A6CD1299CFD032344690CEDD88FB20EN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CAB22232B198BB083093D77D385B54AFBC77B9266E8A55B535955A6CD1299CFD032344690CEDD88DB202N" TargetMode="External"/><Relationship Id="rId12" Type="http://schemas.openxmlformats.org/officeDocument/2006/relationships/hyperlink" Target="consultantplus://offline/ref=CAB22232B198BB083093D77D385B54AFBF76BD2D618355B535955A6CD1299CFD032344690CEDD987B20FN" TargetMode="External"/><Relationship Id="rId17" Type="http://schemas.openxmlformats.org/officeDocument/2006/relationships/hyperlink" Target="consultantplus://offline/ref=CAB22232B198BB083093D77D385B54AFB575BD236E8108BF3DCC566ED626C3EA046A48680CEDD8B80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AB22232B198BB083093D77D385B54AFBF7EBB256B8355B535955A6CD1299CFD032344690CEDDA8CB202N" TargetMode="External"/><Relationship Id="rId20" Type="http://schemas.openxmlformats.org/officeDocument/2006/relationships/hyperlink" Target="consultantplus://offline/ref=CAB22232B198BB083093D77D385B54AFBF7FBA206C8C55B535955A6CD1B20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AB22232B198BB083093D77D385B54AFB575BD236E8108BF3DCC566ED626C3EA046A48680CEDD8B807N" TargetMode="External"/><Relationship Id="rId11" Type="http://schemas.openxmlformats.org/officeDocument/2006/relationships/hyperlink" Target="consultantplus://offline/ref=CAB22232B198BB083093D77D385B54AFBF76BD2D618355B535955A6CD1299CFD032344690CEDD987B200N" TargetMode="External"/><Relationship Id="rId5" Type="http://schemas.openxmlformats.org/officeDocument/2006/relationships/hyperlink" Target="consultantplus://offline/ref=CAB22232B198BB083093D77D385B54AFBF7EBA20688E55B535955A6CD1299CFD032344690CEDDE8FB203N" TargetMode="External"/><Relationship Id="rId15" Type="http://schemas.openxmlformats.org/officeDocument/2006/relationships/hyperlink" Target="consultantplus://offline/ref=CAB22232B198BB083093D77D385B54AFBC77B9266E8A55B535955A6CD1299CFD032344690CEDD88DB202N" TargetMode="External"/><Relationship Id="rId10" Type="http://schemas.openxmlformats.org/officeDocument/2006/relationships/hyperlink" Target="consultantplus://offline/ref=CAB22232B198BB083093D77D385B54AFBF7EBB256B8355B535955A6CD1299CFD032344690CEDDA8CB203N" TargetMode="External"/><Relationship Id="rId19" Type="http://schemas.openxmlformats.org/officeDocument/2006/relationships/hyperlink" Target="consultantplus://offline/ref=CAB22232B198BB083093D77D385B54AFBC7EBC2D6D8955B535955A6CD1299CFD032344690CEDD886B200N" TargetMode="External"/><Relationship Id="rId4" Type="http://schemas.openxmlformats.org/officeDocument/2006/relationships/hyperlink" Target="consultantplus://offline/ref=CAB22232B198BB083093D77D385B54AFBF76BD2D618355B535955A6CD1299CFD032344690CEDD987B201N" TargetMode="External"/><Relationship Id="rId9" Type="http://schemas.openxmlformats.org/officeDocument/2006/relationships/hyperlink" Target="consultantplus://offline/ref=CAB22232B198BB083093D77D385B54AFBF7EBB2062DC02B764C054B609N" TargetMode="External"/><Relationship Id="rId14" Type="http://schemas.openxmlformats.org/officeDocument/2006/relationships/hyperlink" Target="consultantplus://offline/ref=CAB22232B198BB083093D77D385B54AFBF7EBB256B8355B535955A6CD1B209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1907</Words>
  <Characters>10874</Characters>
  <Application>Microsoft Office Word</Application>
  <DocSecurity>0</DocSecurity>
  <Lines>90</Lines>
  <Paragraphs>25</Paragraphs>
  <ScaleCrop>false</ScaleCrop>
  <Company>Reanimator Extreme Edition</Company>
  <LinksUpToDate>false</LinksUpToDate>
  <CharactersWithSpaces>12756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ПетроченковаТатьяна Васильевна</dc:creator>
  <cp:lastModifiedBy>ПетроченковаТатьяна Васильевна</cp:lastModifiedBy>
  <cp:revision>2</cp:revision>
  <dcterms:created xsi:type="dcterms:W3CDTF">2018-07-09T13:52:00Z</dcterms:created>
  <dcterms:modified xsi:type="dcterms:W3CDTF">2018-07-10T08:01:00Z</dcterms:modified>
</cp:coreProperties>
</file>