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772" w:rsidRDefault="00C20772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C20772" w:rsidRDefault="00C20772">
      <w:pPr>
        <w:pStyle w:val="ConsPlusNormal"/>
        <w:jc w:val="both"/>
        <w:outlineLvl w:val="0"/>
      </w:pPr>
    </w:p>
    <w:p w:rsidR="00C20772" w:rsidRDefault="00C20772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C20772" w:rsidRDefault="00C20772">
      <w:pPr>
        <w:pStyle w:val="ConsPlusTitle"/>
        <w:jc w:val="center"/>
      </w:pPr>
    </w:p>
    <w:p w:rsidR="00C20772" w:rsidRDefault="00C20772">
      <w:pPr>
        <w:pStyle w:val="ConsPlusTitle"/>
        <w:jc w:val="center"/>
      </w:pPr>
      <w:r>
        <w:t>ПОСТАНОВЛЕНИЕ</w:t>
      </w:r>
    </w:p>
    <w:p w:rsidR="00C20772" w:rsidRDefault="00C20772">
      <w:pPr>
        <w:pStyle w:val="ConsPlusTitle"/>
        <w:jc w:val="center"/>
      </w:pPr>
      <w:r>
        <w:t>от 25 июня 2015 г. N 631</w:t>
      </w:r>
    </w:p>
    <w:p w:rsidR="00C20772" w:rsidRDefault="00C20772">
      <w:pPr>
        <w:pStyle w:val="ConsPlusTitle"/>
        <w:jc w:val="center"/>
      </w:pPr>
    </w:p>
    <w:p w:rsidR="00C20772" w:rsidRDefault="00C20772">
      <w:pPr>
        <w:pStyle w:val="ConsPlusTitle"/>
        <w:jc w:val="center"/>
      </w:pPr>
      <w:r>
        <w:t>О ПОРЯДКЕ</w:t>
      </w:r>
    </w:p>
    <w:p w:rsidR="00C20772" w:rsidRDefault="00C20772">
      <w:pPr>
        <w:pStyle w:val="ConsPlusTitle"/>
        <w:jc w:val="center"/>
      </w:pPr>
      <w:r>
        <w:t xml:space="preserve">ГОСУДАРСТВЕННОЙ РЕГИСТРАЦИИ ДОКУМЕНТОВ </w:t>
      </w:r>
      <w:proofErr w:type="gramStart"/>
      <w:r>
        <w:t>СТРАТЕГИЧЕСКОГО</w:t>
      </w:r>
      <w:proofErr w:type="gramEnd"/>
    </w:p>
    <w:p w:rsidR="00C20772" w:rsidRDefault="00C20772">
      <w:pPr>
        <w:pStyle w:val="ConsPlusTitle"/>
        <w:jc w:val="center"/>
      </w:pPr>
      <w:r>
        <w:t>ПЛАНИРОВАНИЯ И ВЕДЕНИЯ ФЕДЕРАЛЬНОГО ГОСУДАРСТВЕННОГО</w:t>
      </w:r>
    </w:p>
    <w:p w:rsidR="00C20772" w:rsidRDefault="00C20772">
      <w:pPr>
        <w:pStyle w:val="ConsPlusTitle"/>
        <w:jc w:val="center"/>
      </w:pPr>
      <w:r>
        <w:t>РЕЕСТРА ДОКУМЕНТОВ СТРАТЕГИЧЕСКОГО ПЛАНИРОВАНИЯ</w:t>
      </w:r>
    </w:p>
    <w:p w:rsidR="00C20772" w:rsidRDefault="00C20772">
      <w:pPr>
        <w:pStyle w:val="ConsPlusNormal"/>
        <w:jc w:val="both"/>
      </w:pPr>
    </w:p>
    <w:p w:rsidR="00C20772" w:rsidRDefault="00C20772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"О стратегическом планировании в Российской Федерации" Правительство Российской Федерации постановляет:</w:t>
      </w:r>
    </w:p>
    <w:p w:rsidR="00C20772" w:rsidRDefault="00C20772">
      <w:pPr>
        <w:pStyle w:val="ConsPlusNormal"/>
        <w:spacing w:before="240"/>
        <w:ind w:firstLine="540"/>
        <w:jc w:val="both"/>
      </w:pPr>
      <w:r>
        <w:t xml:space="preserve">1. Утвердить прилагаемые </w:t>
      </w:r>
      <w:hyperlink w:anchor="P31" w:history="1">
        <w:r>
          <w:rPr>
            <w:color w:val="0000FF"/>
          </w:rPr>
          <w:t>Правила</w:t>
        </w:r>
      </w:hyperlink>
      <w:r>
        <w:t xml:space="preserve"> государственной регистрации документов стратегического планирования и ведения федерального государственного реестра документов стратегического планирования.</w:t>
      </w:r>
    </w:p>
    <w:p w:rsidR="00C20772" w:rsidRDefault="00C20772">
      <w:pPr>
        <w:pStyle w:val="ConsPlusNormal"/>
        <w:spacing w:before="240"/>
        <w:ind w:firstLine="540"/>
        <w:jc w:val="both"/>
      </w:pPr>
      <w:r>
        <w:t>2. Министерству экономического развития Российской Федерации до 1 декабря 2015 г. создать федеральный государственный реестр документов стратегического планирования.</w:t>
      </w:r>
    </w:p>
    <w:p w:rsidR="00C20772" w:rsidRDefault="00C20772">
      <w:pPr>
        <w:pStyle w:val="ConsPlusNormal"/>
        <w:spacing w:before="240"/>
        <w:ind w:firstLine="540"/>
        <w:jc w:val="both"/>
      </w:pPr>
      <w:bookmarkStart w:id="0" w:name="P14"/>
      <w:bookmarkEnd w:id="0"/>
      <w:r>
        <w:t>3. Федеральным органам государственной власти с 1 декабря 2015 г. до 1 июля 2016 г. обеспечить представление в Министерство экономического развития Российской Федерации документов и сведений, необходимых для государственной регистрации документов стратегического планирования, утвержденных (одобренных) до 1 декабря 2015 г.</w:t>
      </w:r>
    </w:p>
    <w:p w:rsidR="00C20772" w:rsidRDefault="00C20772">
      <w:pPr>
        <w:pStyle w:val="ConsPlusNormal"/>
        <w:spacing w:before="240"/>
        <w:ind w:firstLine="540"/>
        <w:jc w:val="both"/>
      </w:pPr>
      <w:r>
        <w:t xml:space="preserve">4. Рекомендовать органам государственной власти субъектов Российской Федерации и органам местного самоуправления с 1 декабря 2015 г. до 1 июля 2016 г. обеспечить представление в Министерство экономического развития Российской Федерации документов и сведений, указанных в </w:t>
      </w:r>
      <w:hyperlink w:anchor="P14" w:history="1">
        <w:r>
          <w:rPr>
            <w:color w:val="0000FF"/>
          </w:rPr>
          <w:t>пункте 3</w:t>
        </w:r>
      </w:hyperlink>
      <w:r>
        <w:t xml:space="preserve"> настоящего постановления.</w:t>
      </w:r>
    </w:p>
    <w:p w:rsidR="00C20772" w:rsidRDefault="00C20772">
      <w:pPr>
        <w:pStyle w:val="ConsPlusNormal"/>
        <w:spacing w:before="240"/>
        <w:ind w:firstLine="540"/>
        <w:jc w:val="both"/>
      </w:pPr>
      <w:r>
        <w:t xml:space="preserve">5. Реализация полномочий, установленных в соответствии с настоящим постановлением, осуществляется Министерством экономического развития Российской Федерации и соответствующими федеральными органами исполнительной </w:t>
      </w:r>
      <w:proofErr w:type="gramStart"/>
      <w:r>
        <w:t>власти</w:t>
      </w:r>
      <w:proofErr w:type="gramEnd"/>
      <w:r>
        <w:t xml:space="preserve"> в пределах установленной Правительством Российской Федерации предельной численности работников указанных федеральных органов, а также бюджетных ассигнований, предусмотренных им в федеральном бюджете на соответствующий финансовый год и плановый период.</w:t>
      </w:r>
    </w:p>
    <w:p w:rsidR="00C20772" w:rsidRDefault="00C20772">
      <w:pPr>
        <w:pStyle w:val="ConsPlusNormal"/>
        <w:jc w:val="both"/>
      </w:pPr>
    </w:p>
    <w:p w:rsidR="00C20772" w:rsidRDefault="00C20772">
      <w:pPr>
        <w:pStyle w:val="ConsPlusNormal"/>
        <w:jc w:val="right"/>
      </w:pPr>
      <w:r>
        <w:t>Председатель Правительства</w:t>
      </w:r>
    </w:p>
    <w:p w:rsidR="00C20772" w:rsidRDefault="00C20772">
      <w:pPr>
        <w:pStyle w:val="ConsPlusNormal"/>
        <w:jc w:val="right"/>
      </w:pPr>
      <w:r>
        <w:t>Российской Федерации</w:t>
      </w:r>
    </w:p>
    <w:p w:rsidR="00C20772" w:rsidRDefault="00C20772">
      <w:pPr>
        <w:pStyle w:val="ConsPlusNormal"/>
        <w:jc w:val="right"/>
      </w:pPr>
      <w:r>
        <w:t>Д.МЕДВЕДЕВ</w:t>
      </w:r>
    </w:p>
    <w:p w:rsidR="00C20772" w:rsidRDefault="00C20772">
      <w:pPr>
        <w:pStyle w:val="ConsPlusNormal"/>
        <w:jc w:val="both"/>
      </w:pPr>
    </w:p>
    <w:p w:rsidR="00C20772" w:rsidRDefault="00C20772">
      <w:pPr>
        <w:pStyle w:val="ConsPlusNormal"/>
        <w:jc w:val="both"/>
      </w:pPr>
    </w:p>
    <w:p w:rsidR="00C20772" w:rsidRDefault="00C20772">
      <w:pPr>
        <w:pStyle w:val="ConsPlusNormal"/>
        <w:jc w:val="both"/>
      </w:pPr>
    </w:p>
    <w:p w:rsidR="00C20772" w:rsidRDefault="00C20772">
      <w:pPr>
        <w:pStyle w:val="ConsPlusNormal"/>
        <w:jc w:val="both"/>
      </w:pPr>
    </w:p>
    <w:p w:rsidR="00C20772" w:rsidRDefault="00C20772">
      <w:pPr>
        <w:pStyle w:val="ConsPlusNormal"/>
        <w:jc w:val="both"/>
      </w:pPr>
    </w:p>
    <w:p w:rsidR="00C20772" w:rsidRDefault="00C20772">
      <w:pPr>
        <w:pStyle w:val="ConsPlusNormal"/>
        <w:jc w:val="right"/>
        <w:outlineLvl w:val="0"/>
      </w:pPr>
      <w:r>
        <w:t>Утверждены</w:t>
      </w:r>
    </w:p>
    <w:p w:rsidR="00C20772" w:rsidRDefault="00C20772">
      <w:pPr>
        <w:pStyle w:val="ConsPlusNormal"/>
        <w:jc w:val="right"/>
      </w:pPr>
      <w:r>
        <w:t>постановлением Правительства</w:t>
      </w:r>
    </w:p>
    <w:p w:rsidR="00C20772" w:rsidRDefault="00C20772">
      <w:pPr>
        <w:pStyle w:val="ConsPlusNormal"/>
        <w:jc w:val="right"/>
      </w:pPr>
      <w:r>
        <w:lastRenderedPageBreak/>
        <w:t>Российской Федерации</w:t>
      </w:r>
    </w:p>
    <w:p w:rsidR="00C20772" w:rsidRDefault="00C20772">
      <w:pPr>
        <w:pStyle w:val="ConsPlusNormal"/>
        <w:jc w:val="right"/>
      </w:pPr>
      <w:r>
        <w:t>от 25 июня 2015 г. N 631</w:t>
      </w:r>
    </w:p>
    <w:p w:rsidR="00C20772" w:rsidRDefault="00C20772">
      <w:pPr>
        <w:pStyle w:val="ConsPlusNormal"/>
        <w:jc w:val="both"/>
      </w:pPr>
    </w:p>
    <w:p w:rsidR="00C20772" w:rsidRDefault="00C20772">
      <w:pPr>
        <w:pStyle w:val="ConsPlusTitle"/>
        <w:jc w:val="center"/>
      </w:pPr>
      <w:bookmarkStart w:id="1" w:name="P31"/>
      <w:bookmarkEnd w:id="1"/>
      <w:r>
        <w:t>ПРАВИЛА</w:t>
      </w:r>
    </w:p>
    <w:p w:rsidR="00C20772" w:rsidRDefault="00C20772">
      <w:pPr>
        <w:pStyle w:val="ConsPlusTitle"/>
        <w:jc w:val="center"/>
      </w:pPr>
      <w:r>
        <w:t xml:space="preserve">ГОСУДАРСТВЕННОЙ РЕГИСТРАЦИИ ДОКУМЕНТОВ </w:t>
      </w:r>
      <w:proofErr w:type="gramStart"/>
      <w:r>
        <w:t>СТРАТЕГИЧЕСКОГО</w:t>
      </w:r>
      <w:proofErr w:type="gramEnd"/>
    </w:p>
    <w:p w:rsidR="00C20772" w:rsidRDefault="00C20772">
      <w:pPr>
        <w:pStyle w:val="ConsPlusTitle"/>
        <w:jc w:val="center"/>
      </w:pPr>
      <w:r>
        <w:t>ПЛАНИРОВАНИЯ И ВЕДЕНИЯ ФЕДЕРАЛЬНОГО ГОСУДАРСТВЕННОГО</w:t>
      </w:r>
    </w:p>
    <w:p w:rsidR="00C20772" w:rsidRDefault="00C20772">
      <w:pPr>
        <w:pStyle w:val="ConsPlusTitle"/>
        <w:jc w:val="center"/>
      </w:pPr>
      <w:r>
        <w:t>РЕЕСТРА ДОКУМЕНТОВ СТРАТЕГИЧЕСКОГО ПЛАНИРОВАНИЯ</w:t>
      </w:r>
    </w:p>
    <w:p w:rsidR="00C20772" w:rsidRDefault="00C20772">
      <w:pPr>
        <w:pStyle w:val="ConsPlusNormal"/>
        <w:jc w:val="both"/>
      </w:pPr>
    </w:p>
    <w:p w:rsidR="00C20772" w:rsidRDefault="00C20772">
      <w:pPr>
        <w:pStyle w:val="ConsPlusNormal"/>
        <w:ind w:firstLine="540"/>
        <w:jc w:val="both"/>
      </w:pPr>
      <w:r>
        <w:t>1. Настоящие Правила устанавливают порядок и сроки государственной регистрации документов стратегического планирования, а также порядок ведения федерального государственного реестра документов стратегического планирования (далее соответственно - документы стратегического планирования, реестр).</w:t>
      </w:r>
    </w:p>
    <w:p w:rsidR="00C20772" w:rsidRDefault="00C20772">
      <w:pPr>
        <w:pStyle w:val="ConsPlusNormal"/>
        <w:spacing w:before="240"/>
        <w:ind w:firstLine="540"/>
        <w:jc w:val="both"/>
      </w:pPr>
      <w:r>
        <w:t>2. Реестр создается Министерством экономического развития Российской Федерации.</w:t>
      </w:r>
    </w:p>
    <w:p w:rsidR="00C20772" w:rsidRDefault="00C20772">
      <w:pPr>
        <w:pStyle w:val="ConsPlusNormal"/>
        <w:spacing w:before="240"/>
        <w:ind w:firstLine="540"/>
        <w:jc w:val="both"/>
      </w:pPr>
      <w:r>
        <w:t>3. В целях ведения реестра и государственной регистрации документов стратегического планирования используется федеральная информационная система стратегического планирования.</w:t>
      </w:r>
    </w:p>
    <w:p w:rsidR="00C20772" w:rsidRDefault="00C20772">
      <w:pPr>
        <w:pStyle w:val="ConsPlusNormal"/>
        <w:spacing w:before="240"/>
        <w:ind w:firstLine="540"/>
        <w:jc w:val="both"/>
      </w:pPr>
      <w:r>
        <w:t xml:space="preserve">4. Ведение реестра осуществляется на электронных носителях с учетом требований законодательства Российской Федерации о государственной, коммерческой, служебной и иной охраняемой </w:t>
      </w:r>
      <w:hyperlink r:id="rId7" w:history="1">
        <w:r>
          <w:rPr>
            <w:color w:val="0000FF"/>
          </w:rPr>
          <w:t>законом</w:t>
        </w:r>
      </w:hyperlink>
      <w:r>
        <w:t xml:space="preserve"> тайне.</w:t>
      </w:r>
    </w:p>
    <w:p w:rsidR="00C20772" w:rsidRDefault="00C20772">
      <w:pPr>
        <w:pStyle w:val="ConsPlusNormal"/>
        <w:spacing w:before="240"/>
        <w:ind w:firstLine="540"/>
        <w:jc w:val="both"/>
      </w:pPr>
      <w:r>
        <w:t>5. Реестр содержит информацию о документах стратегического планирования, подлежащих обязательной государственной регистрации, в том числе о документах, прекративших свое действие.</w:t>
      </w:r>
    </w:p>
    <w:p w:rsidR="00C20772" w:rsidRDefault="00C20772">
      <w:pPr>
        <w:pStyle w:val="ConsPlusNormal"/>
        <w:spacing w:before="240"/>
        <w:ind w:firstLine="540"/>
        <w:jc w:val="both"/>
      </w:pPr>
      <w:r>
        <w:t>6. Взаимодействие участников стратегического планирования при ведении реестра и государственной регистрации документов стратегического планирования, не содержащих сведений, составляющих государственную тайну, и сведений ограниченного доступа, осуществляется в электронном виде с использованием усиленной квалифицированной электронной подписи.</w:t>
      </w:r>
    </w:p>
    <w:p w:rsidR="00C20772" w:rsidRDefault="00C20772">
      <w:pPr>
        <w:pStyle w:val="ConsPlusNormal"/>
        <w:spacing w:before="240"/>
        <w:ind w:firstLine="540"/>
        <w:jc w:val="both"/>
      </w:pPr>
      <w:bookmarkStart w:id="2" w:name="P42"/>
      <w:bookmarkEnd w:id="2"/>
      <w:r>
        <w:t>7. В реестр включаются следующие сведения и документы:</w:t>
      </w:r>
    </w:p>
    <w:p w:rsidR="00C20772" w:rsidRDefault="00C20772">
      <w:pPr>
        <w:pStyle w:val="ConsPlusNormal"/>
        <w:spacing w:before="240"/>
        <w:ind w:firstLine="540"/>
        <w:jc w:val="both"/>
      </w:pPr>
      <w:r>
        <w:t>а) реестровый номер документа стратегического планирования;</w:t>
      </w:r>
    </w:p>
    <w:p w:rsidR="00C20772" w:rsidRDefault="00C20772">
      <w:pPr>
        <w:pStyle w:val="ConsPlusNormal"/>
        <w:spacing w:before="240"/>
        <w:ind w:firstLine="540"/>
        <w:jc w:val="both"/>
      </w:pPr>
      <w:r>
        <w:t>б) дата включения документа стратегического планирования в реестр (внесения изменения в запись реестра о документе стратегического планирования);</w:t>
      </w:r>
    </w:p>
    <w:p w:rsidR="00C20772" w:rsidRDefault="00C20772">
      <w:pPr>
        <w:pStyle w:val="ConsPlusNormal"/>
        <w:spacing w:before="240"/>
        <w:ind w:firstLine="540"/>
        <w:jc w:val="both"/>
      </w:pPr>
      <w:r>
        <w:t>в) наименование документа стратегического планирования;</w:t>
      </w:r>
    </w:p>
    <w:p w:rsidR="00C20772" w:rsidRDefault="00C20772">
      <w:pPr>
        <w:pStyle w:val="ConsPlusNormal"/>
        <w:spacing w:before="240"/>
        <w:ind w:firstLine="540"/>
        <w:jc w:val="both"/>
      </w:pPr>
      <w:r>
        <w:t>г) вид документа стратегического планирования;</w:t>
      </w:r>
    </w:p>
    <w:p w:rsidR="00C20772" w:rsidRDefault="00C20772">
      <w:pPr>
        <w:pStyle w:val="ConsPlusNormal"/>
        <w:spacing w:before="240"/>
        <w:ind w:firstLine="540"/>
        <w:jc w:val="both"/>
      </w:pPr>
      <w:r>
        <w:t>д) уровень документа стратегического планирования (федеральный, региональный, муниципальный);</w:t>
      </w:r>
    </w:p>
    <w:p w:rsidR="00C20772" w:rsidRDefault="00C20772">
      <w:pPr>
        <w:pStyle w:val="ConsPlusNormal"/>
        <w:spacing w:before="240"/>
        <w:ind w:firstLine="540"/>
        <w:jc w:val="both"/>
      </w:pPr>
      <w:r>
        <w:t>е) наименование территории Российской Федерации, в пределах которой реализуется документ стратегического планирования;</w:t>
      </w:r>
    </w:p>
    <w:p w:rsidR="00C20772" w:rsidRDefault="00C20772">
      <w:pPr>
        <w:pStyle w:val="ConsPlusNormal"/>
        <w:spacing w:before="240"/>
        <w:ind w:firstLine="540"/>
        <w:jc w:val="both"/>
      </w:pPr>
      <w:r>
        <w:t>ж) дата вступления в силу и дата прекращения действия документа стратегического планирования;</w:t>
      </w:r>
    </w:p>
    <w:p w:rsidR="00C20772" w:rsidRDefault="00C20772">
      <w:pPr>
        <w:pStyle w:val="ConsPlusNormal"/>
        <w:spacing w:before="240"/>
        <w:ind w:firstLine="540"/>
        <w:jc w:val="both"/>
      </w:pPr>
      <w:r>
        <w:lastRenderedPageBreak/>
        <w:t>з) наименование участника стратегического планирования, решением которого утвержден (одобрен) документ стратегического планирования или внесены изменения в него;</w:t>
      </w:r>
    </w:p>
    <w:p w:rsidR="00C20772" w:rsidRDefault="00C20772">
      <w:pPr>
        <w:pStyle w:val="ConsPlusNormal"/>
        <w:spacing w:before="240"/>
        <w:ind w:firstLine="540"/>
        <w:jc w:val="both"/>
      </w:pPr>
      <w:r>
        <w:t>и) реквизиты (вид, номер, дата принятия, наименование) и копия акта, которым утвержден документ стратегического планирования или внесены изменения в него;</w:t>
      </w:r>
    </w:p>
    <w:p w:rsidR="00C20772" w:rsidRDefault="00C20772">
      <w:pPr>
        <w:pStyle w:val="ConsPlusNormal"/>
        <w:spacing w:before="240"/>
        <w:ind w:firstLine="540"/>
        <w:jc w:val="both"/>
      </w:pPr>
      <w:r>
        <w:t>к) наименование органа, являющегося ответственным исполнителем за реализацию документа стратегического планирования;</w:t>
      </w:r>
    </w:p>
    <w:p w:rsidR="00C20772" w:rsidRDefault="00C20772">
      <w:pPr>
        <w:pStyle w:val="ConsPlusNormal"/>
        <w:spacing w:before="240"/>
        <w:ind w:firstLine="540"/>
        <w:jc w:val="both"/>
      </w:pPr>
      <w:r>
        <w:t>л) статус документа стратегического планирования (действующий или утративший силу).</w:t>
      </w:r>
    </w:p>
    <w:p w:rsidR="00C20772" w:rsidRDefault="00C20772">
      <w:pPr>
        <w:pStyle w:val="ConsPlusNormal"/>
        <w:spacing w:before="240"/>
        <w:ind w:firstLine="540"/>
        <w:jc w:val="both"/>
      </w:pPr>
      <w:r>
        <w:t xml:space="preserve">8. Государственная регистрация документа стратегического планирования осуществляется путем внесения в реестр записи, содержащей сведения и документы, предусмотренные </w:t>
      </w:r>
      <w:hyperlink w:anchor="P42" w:history="1">
        <w:r>
          <w:rPr>
            <w:color w:val="0000FF"/>
          </w:rPr>
          <w:t>пунктом 7</w:t>
        </w:r>
      </w:hyperlink>
      <w:r>
        <w:t xml:space="preserve"> настоящих Правил.</w:t>
      </w:r>
    </w:p>
    <w:p w:rsidR="00C20772" w:rsidRDefault="00C20772">
      <w:pPr>
        <w:pStyle w:val="ConsPlusNormal"/>
        <w:spacing w:before="240"/>
        <w:ind w:firstLine="540"/>
        <w:jc w:val="both"/>
      </w:pPr>
      <w:r>
        <w:t xml:space="preserve">9. </w:t>
      </w:r>
      <w:proofErr w:type="gramStart"/>
      <w:r>
        <w:t xml:space="preserve">Государственная регистрация документа стратегического планирования, а также формирование и ведение реестра осуществляются Министерством экономического развития Российской Федерации на основании сведений и документов, предоставляемых федеральными органами государственной власти, органами государственной власти субъектов Российской Федерации и органами местного самоуправления, с учетом требований законодательства Российской Федерации о государственной, коммерческой, служебной и иной охраняемой </w:t>
      </w:r>
      <w:hyperlink r:id="rId8" w:history="1">
        <w:r>
          <w:rPr>
            <w:color w:val="0000FF"/>
          </w:rPr>
          <w:t>законом</w:t>
        </w:r>
      </w:hyperlink>
      <w:r>
        <w:t xml:space="preserve"> тайне.</w:t>
      </w:r>
      <w:proofErr w:type="gramEnd"/>
    </w:p>
    <w:p w:rsidR="00C20772" w:rsidRDefault="00C20772">
      <w:pPr>
        <w:pStyle w:val="ConsPlusNormal"/>
        <w:spacing w:before="240"/>
        <w:ind w:firstLine="540"/>
        <w:jc w:val="both"/>
      </w:pPr>
      <w:r>
        <w:t>10. Основаниями для государственной регистрации документа стратегического планирования и внесения записи о нем в реестр являются:</w:t>
      </w:r>
    </w:p>
    <w:p w:rsidR="00C20772" w:rsidRDefault="00C20772">
      <w:pPr>
        <w:pStyle w:val="ConsPlusNormal"/>
        <w:spacing w:before="240"/>
        <w:ind w:firstLine="540"/>
        <w:jc w:val="both"/>
      </w:pPr>
      <w:proofErr w:type="gramStart"/>
      <w:r>
        <w:t xml:space="preserve">а) уведомление об утверждении (одобрении) документа стратегического планирования или внесении в него изменений, направленное в Министерство экономического развития Российской Федерации федеральным органом государственной власти, органом государственной власти субъекта Российской Федерации или органом местного самоуправления, ответственным за разработку соответствующих документов стратегического планирования, содержащее сведения и документы, предусмотренные </w:t>
      </w:r>
      <w:hyperlink w:anchor="P42" w:history="1">
        <w:r>
          <w:rPr>
            <w:color w:val="0000FF"/>
          </w:rPr>
          <w:t>пунктом 7</w:t>
        </w:r>
      </w:hyperlink>
      <w:r>
        <w:t xml:space="preserve"> настоящих Правил (далее - уведомление);</w:t>
      </w:r>
      <w:proofErr w:type="gramEnd"/>
    </w:p>
    <w:p w:rsidR="00C20772" w:rsidRDefault="00C20772">
      <w:pPr>
        <w:pStyle w:val="ConsPlusNormal"/>
        <w:spacing w:before="240"/>
        <w:ind w:firstLine="540"/>
        <w:jc w:val="both"/>
      </w:pPr>
      <w:r>
        <w:t>б) прекращение действия документа стратегического планирования.</w:t>
      </w:r>
    </w:p>
    <w:p w:rsidR="00C20772" w:rsidRDefault="00C20772">
      <w:pPr>
        <w:pStyle w:val="ConsPlusNormal"/>
        <w:spacing w:before="240"/>
        <w:ind w:firstLine="540"/>
        <w:jc w:val="both"/>
      </w:pPr>
      <w:bookmarkStart w:id="3" w:name="P59"/>
      <w:bookmarkEnd w:id="3"/>
      <w:r>
        <w:t xml:space="preserve">11. </w:t>
      </w:r>
      <w:hyperlink r:id="rId9" w:history="1">
        <w:r>
          <w:rPr>
            <w:color w:val="0000FF"/>
          </w:rPr>
          <w:t>Требования</w:t>
        </w:r>
      </w:hyperlink>
      <w:r>
        <w:t xml:space="preserve"> к форме уведомления, порядок ее заполнения и представления устанавливаются Министерством экономического развития Российской Федерации по согласованию с Министерством финансов Российской Федерации.</w:t>
      </w:r>
    </w:p>
    <w:p w:rsidR="00C20772" w:rsidRDefault="00C20772">
      <w:pPr>
        <w:pStyle w:val="ConsPlusNormal"/>
        <w:spacing w:before="240"/>
        <w:ind w:firstLine="540"/>
        <w:jc w:val="both"/>
      </w:pPr>
      <w:r>
        <w:t xml:space="preserve">12. </w:t>
      </w:r>
      <w:proofErr w:type="gramStart"/>
      <w:r>
        <w:t>Федеральные органы государственной власти, органы государственной власти субъекта Российской Федерации и органы местного самоуправления, ответственные за разработку соответствующих документов стратегического планирования, в течение 10 дней со дня утверждения (одобрения) документа стратегического планирования или внесения в него изменений направляют в Министерство экономического развития Российской Федерации уведомление.</w:t>
      </w:r>
      <w:proofErr w:type="gramEnd"/>
    </w:p>
    <w:p w:rsidR="00C20772" w:rsidRDefault="00C20772">
      <w:pPr>
        <w:pStyle w:val="ConsPlusNormal"/>
        <w:spacing w:before="240"/>
        <w:ind w:firstLine="540"/>
        <w:jc w:val="both"/>
      </w:pPr>
      <w:r>
        <w:t>Министерство экономического развития Российской Федерации в течение 10 дней со дня получения уведомления обеспечивает проверку соответствия содержащихся в нем сведений и документов обязательным требованиям.</w:t>
      </w:r>
    </w:p>
    <w:p w:rsidR="00C20772" w:rsidRDefault="00C20772">
      <w:pPr>
        <w:pStyle w:val="ConsPlusNormal"/>
        <w:spacing w:before="240"/>
        <w:ind w:firstLine="540"/>
        <w:jc w:val="both"/>
      </w:pPr>
      <w:r>
        <w:t xml:space="preserve">13. В случае соответствия уведомления требованиям, предусмотренным </w:t>
      </w:r>
      <w:hyperlink w:anchor="P59" w:history="1">
        <w:r>
          <w:rPr>
            <w:color w:val="0000FF"/>
          </w:rPr>
          <w:t>пунктом 11</w:t>
        </w:r>
      </w:hyperlink>
      <w:r>
        <w:t xml:space="preserve"> </w:t>
      </w:r>
      <w:r>
        <w:lastRenderedPageBreak/>
        <w:t>настоящих Правил, Министерство экономического развития Российской Федерации осуществляет государственную регистрацию документа стратегического планирования с внесением соответствующей записи в реестр.</w:t>
      </w:r>
    </w:p>
    <w:p w:rsidR="00C20772" w:rsidRDefault="00C20772">
      <w:pPr>
        <w:pStyle w:val="ConsPlusNormal"/>
        <w:spacing w:before="240"/>
        <w:ind w:firstLine="540"/>
        <w:jc w:val="both"/>
      </w:pPr>
      <w:bookmarkStart w:id="4" w:name="P63"/>
      <w:bookmarkEnd w:id="4"/>
      <w:r>
        <w:t xml:space="preserve">14. В случае несоответствия уведомления требованиям, предусмотренным </w:t>
      </w:r>
      <w:hyperlink w:anchor="P59" w:history="1">
        <w:r>
          <w:rPr>
            <w:color w:val="0000FF"/>
          </w:rPr>
          <w:t>пунктом 11</w:t>
        </w:r>
      </w:hyperlink>
      <w:r>
        <w:t xml:space="preserve"> настоящих Правил, Министерство экономического развития Российской Федерации информирует федеральный орган государственной власти, орган государственной власти субъекта Российской Федерации или орган местного самоуправления о необходимости устранения выявленного несоответствия.</w:t>
      </w:r>
    </w:p>
    <w:p w:rsidR="00C20772" w:rsidRDefault="00C20772">
      <w:pPr>
        <w:pStyle w:val="ConsPlusNormal"/>
        <w:spacing w:before="240"/>
        <w:ind w:firstLine="540"/>
        <w:jc w:val="both"/>
      </w:pPr>
      <w:r>
        <w:t xml:space="preserve">15. Федеральный орган государственной власти, орган государственной власти субъекта Российской Федерации или орган местного самоуправления в течение 10 дней со дня получения информации, предусмотренной </w:t>
      </w:r>
      <w:hyperlink w:anchor="P63" w:history="1">
        <w:r>
          <w:rPr>
            <w:color w:val="0000FF"/>
          </w:rPr>
          <w:t>пунктом 14</w:t>
        </w:r>
      </w:hyperlink>
      <w:r>
        <w:t xml:space="preserve"> настоящих Правил, устраняет выявленное несоответствие и повторно направляет уведомление в Министерство экономического развития Российской Федерации.</w:t>
      </w:r>
    </w:p>
    <w:p w:rsidR="00C20772" w:rsidRDefault="00C20772">
      <w:pPr>
        <w:pStyle w:val="ConsPlusNormal"/>
        <w:spacing w:before="240"/>
        <w:ind w:firstLine="540"/>
        <w:jc w:val="both"/>
      </w:pPr>
      <w:r>
        <w:t>16. Министерство экономического развития Российской Федерации в течение 30 дней со дня прекращения действия документа стратегического планирования вносит сведение об изменении его статуса в реестр.</w:t>
      </w:r>
    </w:p>
    <w:p w:rsidR="00C20772" w:rsidRDefault="00C20772">
      <w:pPr>
        <w:pStyle w:val="ConsPlusNormal"/>
        <w:spacing w:before="240"/>
        <w:ind w:firstLine="540"/>
        <w:jc w:val="both"/>
      </w:pPr>
      <w:r>
        <w:t>17. Сведения, содержащиеся в реестре, размещаются на общедоступном информационном ресурсе стратегического планирования в информационно-телекоммуникационной сети "Интернет" в открытом доступе в течение одного рабочего дня со дня:</w:t>
      </w:r>
    </w:p>
    <w:p w:rsidR="00C20772" w:rsidRDefault="00C20772">
      <w:pPr>
        <w:pStyle w:val="ConsPlusNormal"/>
        <w:spacing w:before="240"/>
        <w:ind w:firstLine="540"/>
        <w:jc w:val="both"/>
      </w:pPr>
      <w:r>
        <w:t>а) внесения записи о документе стратегического планирования в реестр;</w:t>
      </w:r>
    </w:p>
    <w:p w:rsidR="00C20772" w:rsidRDefault="00C20772">
      <w:pPr>
        <w:pStyle w:val="ConsPlusNormal"/>
        <w:spacing w:before="240"/>
        <w:ind w:firstLine="540"/>
        <w:jc w:val="both"/>
      </w:pPr>
      <w:r>
        <w:t>б) внесения изменения в запись реестра о документе стратегического планирования.</w:t>
      </w:r>
    </w:p>
    <w:p w:rsidR="00C20772" w:rsidRDefault="00C20772">
      <w:pPr>
        <w:pStyle w:val="ConsPlusNormal"/>
        <w:spacing w:before="240"/>
        <w:ind w:firstLine="540"/>
        <w:jc w:val="both"/>
      </w:pPr>
      <w:r>
        <w:t xml:space="preserve">18. Сведения, содержащиеся в реестре, являются открытыми для ознакомления с ними органов государственной власти, органов местного самоуправления, юридических и физических лиц, за исключением сведений, относящихся к информации, доступ к которой ограничен в соответствии с федеральными </w:t>
      </w:r>
      <w:hyperlink r:id="rId10" w:history="1">
        <w:r>
          <w:rPr>
            <w:color w:val="0000FF"/>
          </w:rPr>
          <w:t>законами</w:t>
        </w:r>
      </w:hyperlink>
      <w:r>
        <w:t>.</w:t>
      </w:r>
    </w:p>
    <w:p w:rsidR="00C20772" w:rsidRDefault="00C20772">
      <w:pPr>
        <w:pStyle w:val="ConsPlusNormal"/>
        <w:spacing w:before="240"/>
        <w:ind w:firstLine="540"/>
        <w:jc w:val="both"/>
      </w:pPr>
      <w:r>
        <w:t xml:space="preserve">19. </w:t>
      </w:r>
      <w:hyperlink r:id="rId11" w:history="1">
        <w:r>
          <w:rPr>
            <w:color w:val="0000FF"/>
          </w:rPr>
          <w:t>Структура</w:t>
        </w:r>
      </w:hyperlink>
      <w:r>
        <w:t xml:space="preserve"> и </w:t>
      </w:r>
      <w:hyperlink r:id="rId12" w:history="1">
        <w:r>
          <w:rPr>
            <w:color w:val="0000FF"/>
          </w:rPr>
          <w:t>порядок</w:t>
        </w:r>
      </w:hyperlink>
      <w:r>
        <w:t xml:space="preserve"> присвоения уникального реестрового номера документа стратегического планирования устанавливаются Министерством экономического развития Российской Федерации.</w:t>
      </w:r>
    </w:p>
    <w:p w:rsidR="00C20772" w:rsidRDefault="00C20772">
      <w:pPr>
        <w:pStyle w:val="ConsPlusNormal"/>
        <w:jc w:val="both"/>
      </w:pPr>
    </w:p>
    <w:p w:rsidR="00C20772" w:rsidRDefault="00C20772">
      <w:pPr>
        <w:pStyle w:val="ConsPlusNormal"/>
        <w:jc w:val="both"/>
      </w:pPr>
    </w:p>
    <w:p w:rsidR="00C20772" w:rsidRDefault="00C2077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E0257" w:rsidRDefault="00BE0257">
      <w:bookmarkStart w:id="5" w:name="_GoBack"/>
      <w:bookmarkEnd w:id="5"/>
    </w:p>
    <w:sectPr w:rsidR="00BE0257" w:rsidSect="004321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772"/>
    <w:rsid w:val="00177CD6"/>
    <w:rsid w:val="00BE0257"/>
    <w:rsid w:val="00C2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CD6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177CD6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en-US"/>
    </w:rPr>
  </w:style>
  <w:style w:type="character" w:customStyle="1" w:styleId="a4">
    <w:name w:val="Подзаголовок Знак"/>
    <w:basedOn w:val="a0"/>
    <w:link w:val="a3"/>
    <w:rsid w:val="00177CD6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Strong"/>
    <w:basedOn w:val="a0"/>
    <w:qFormat/>
    <w:rsid w:val="00177CD6"/>
    <w:rPr>
      <w:b/>
      <w:bCs/>
    </w:rPr>
  </w:style>
  <w:style w:type="paragraph" w:styleId="a6">
    <w:name w:val="No Spacing"/>
    <w:uiPriority w:val="1"/>
    <w:qFormat/>
    <w:rsid w:val="00177CD6"/>
    <w:rPr>
      <w:sz w:val="24"/>
      <w:szCs w:val="24"/>
    </w:rPr>
  </w:style>
  <w:style w:type="paragraph" w:customStyle="1" w:styleId="ConsPlusNormal">
    <w:name w:val="ConsPlusNormal"/>
    <w:rsid w:val="00C20772"/>
    <w:pPr>
      <w:widowControl w:val="0"/>
      <w:autoSpaceDE w:val="0"/>
      <w:autoSpaceDN w:val="0"/>
    </w:pPr>
    <w:rPr>
      <w:sz w:val="24"/>
      <w:lang w:eastAsia="ru-RU"/>
    </w:rPr>
  </w:style>
  <w:style w:type="paragraph" w:customStyle="1" w:styleId="ConsPlusTitle">
    <w:name w:val="ConsPlusTitle"/>
    <w:rsid w:val="00C20772"/>
    <w:pPr>
      <w:widowControl w:val="0"/>
      <w:autoSpaceDE w:val="0"/>
      <w:autoSpaceDN w:val="0"/>
    </w:pPr>
    <w:rPr>
      <w:b/>
      <w:sz w:val="24"/>
      <w:lang w:eastAsia="ru-RU"/>
    </w:rPr>
  </w:style>
  <w:style w:type="paragraph" w:customStyle="1" w:styleId="ConsPlusTitlePage">
    <w:name w:val="ConsPlusTitlePage"/>
    <w:rsid w:val="00C20772"/>
    <w:pPr>
      <w:widowControl w:val="0"/>
      <w:autoSpaceDE w:val="0"/>
      <w:autoSpaceDN w:val="0"/>
    </w:pPr>
    <w:rPr>
      <w:rFonts w:ascii="Tahoma" w:hAnsi="Tahoma" w:cs="Tahom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CD6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177CD6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en-US"/>
    </w:rPr>
  </w:style>
  <w:style w:type="character" w:customStyle="1" w:styleId="a4">
    <w:name w:val="Подзаголовок Знак"/>
    <w:basedOn w:val="a0"/>
    <w:link w:val="a3"/>
    <w:rsid w:val="00177CD6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Strong"/>
    <w:basedOn w:val="a0"/>
    <w:qFormat/>
    <w:rsid w:val="00177CD6"/>
    <w:rPr>
      <w:b/>
      <w:bCs/>
    </w:rPr>
  </w:style>
  <w:style w:type="paragraph" w:styleId="a6">
    <w:name w:val="No Spacing"/>
    <w:uiPriority w:val="1"/>
    <w:qFormat/>
    <w:rsid w:val="00177CD6"/>
    <w:rPr>
      <w:sz w:val="24"/>
      <w:szCs w:val="24"/>
    </w:rPr>
  </w:style>
  <w:style w:type="paragraph" w:customStyle="1" w:styleId="ConsPlusNormal">
    <w:name w:val="ConsPlusNormal"/>
    <w:rsid w:val="00C20772"/>
    <w:pPr>
      <w:widowControl w:val="0"/>
      <w:autoSpaceDE w:val="0"/>
      <w:autoSpaceDN w:val="0"/>
    </w:pPr>
    <w:rPr>
      <w:sz w:val="24"/>
      <w:lang w:eastAsia="ru-RU"/>
    </w:rPr>
  </w:style>
  <w:style w:type="paragraph" w:customStyle="1" w:styleId="ConsPlusTitle">
    <w:name w:val="ConsPlusTitle"/>
    <w:rsid w:val="00C20772"/>
    <w:pPr>
      <w:widowControl w:val="0"/>
      <w:autoSpaceDE w:val="0"/>
      <w:autoSpaceDN w:val="0"/>
    </w:pPr>
    <w:rPr>
      <w:b/>
      <w:sz w:val="24"/>
      <w:lang w:eastAsia="ru-RU"/>
    </w:rPr>
  </w:style>
  <w:style w:type="paragraph" w:customStyle="1" w:styleId="ConsPlusTitlePage">
    <w:name w:val="ConsPlusTitlePage"/>
    <w:rsid w:val="00C20772"/>
    <w:pPr>
      <w:widowControl w:val="0"/>
      <w:autoSpaceDE w:val="0"/>
      <w:autoSpaceDN w:val="0"/>
    </w:pPr>
    <w:rPr>
      <w:rFonts w:ascii="Tahoma" w:hAnsi="Tahoma" w:cs="Tahom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CFE65C6D59D9268DE70AE21762F88DCF56E5DA76398B2B2F9925E92i1Q5O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CFE65C6D59D9268DE70AE21762F88DCF56E5DA76398B2B2F9925E92i1Q5O" TargetMode="External"/><Relationship Id="rId12" Type="http://schemas.openxmlformats.org/officeDocument/2006/relationships/hyperlink" Target="consultantplus://offline/ref=FCFE65C6D59D9268DE70AE21762F88DCFE6D50AC6695EFB8F1CB52901244D46958B3B00A79C9FAEBiBQ0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CFE65C6D59D9268DE70AE21762F88DCFE6553AF609AEFB8F1CB52901244D46958B3B00A79C9FBE6iBQAO" TargetMode="External"/><Relationship Id="rId11" Type="http://schemas.openxmlformats.org/officeDocument/2006/relationships/hyperlink" Target="consultantplus://offline/ref=FCFE65C6D59D9268DE70AE21762F88DCFE6D50AC6695EFB8F1CB52901244D46958B3B00A79C9FAE3iBQ3O" TargetMode="External"/><Relationship Id="rId5" Type="http://schemas.openxmlformats.org/officeDocument/2006/relationships/hyperlink" Target="http://www.consultant.ru" TargetMode="External"/><Relationship Id="rId10" Type="http://schemas.openxmlformats.org/officeDocument/2006/relationships/hyperlink" Target="consultantplus://offline/ref=FCFE65C6D59D9268DE70AE21762F88DCF56E5DA76398B2B2F9925E92i1Q5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CFE65C6D59D9268DE70AE21762F88DCFD6457A6659AEFB8F1CB52901244D46958B3B00A79C9FAE2iBQB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1495</Words>
  <Characters>8523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Gorinspector</dc:creator>
  <cp:lastModifiedBy>Gorinspector</cp:lastModifiedBy>
  <cp:revision>1</cp:revision>
  <dcterms:created xsi:type="dcterms:W3CDTF">2018-07-09T14:16:00Z</dcterms:created>
  <dcterms:modified xsi:type="dcterms:W3CDTF">2018-07-09T14:17:00Z</dcterms:modified>
</cp:coreProperties>
</file>