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59690D" w:rsidRPr="000A1259" w:rsidRDefault="0059690D" w:rsidP="0059690D">
      <w:pPr>
        <w:ind w:firstLine="720"/>
        <w:jc w:val="center"/>
        <w:rPr>
          <w:b/>
          <w:sz w:val="48"/>
          <w:szCs w:val="48"/>
        </w:rPr>
      </w:pPr>
      <w:r w:rsidRPr="000A1259">
        <w:rPr>
          <w:b/>
          <w:sz w:val="48"/>
          <w:szCs w:val="48"/>
        </w:rPr>
        <w:t>Бюджет</w:t>
      </w:r>
    </w:p>
    <w:p w:rsidR="0059690D" w:rsidRPr="000A1259" w:rsidRDefault="0059690D" w:rsidP="0059690D">
      <w:pPr>
        <w:ind w:firstLine="720"/>
        <w:jc w:val="center"/>
        <w:rPr>
          <w:b/>
          <w:sz w:val="48"/>
          <w:szCs w:val="48"/>
        </w:rPr>
      </w:pPr>
      <w:r w:rsidRPr="000A1259">
        <w:rPr>
          <w:b/>
          <w:sz w:val="48"/>
          <w:szCs w:val="48"/>
        </w:rPr>
        <w:t xml:space="preserve">для </w:t>
      </w:r>
    </w:p>
    <w:p w:rsidR="0059690D" w:rsidRPr="000A1259" w:rsidRDefault="0078553A" w:rsidP="0059690D">
      <w:pPr>
        <w:ind w:firstLine="720"/>
        <w:jc w:val="center"/>
        <w:rPr>
          <w:b/>
          <w:sz w:val="48"/>
          <w:szCs w:val="48"/>
        </w:rPr>
      </w:pPr>
      <w:r w:rsidRPr="000A1259">
        <w:rPr>
          <w:b/>
          <w:sz w:val="48"/>
          <w:szCs w:val="48"/>
        </w:rPr>
        <w:t xml:space="preserve">граждан </w:t>
      </w:r>
    </w:p>
    <w:p w:rsidR="0059690D" w:rsidRDefault="0059690D" w:rsidP="0059690D">
      <w:pPr>
        <w:rPr>
          <w:b/>
        </w:rPr>
      </w:pPr>
      <w:r>
        <w:rPr>
          <w:b/>
          <w:sz w:val="40"/>
          <w:szCs w:val="40"/>
        </w:rPr>
        <w:t xml:space="preserve"> </w:t>
      </w:r>
      <w:r w:rsidR="001017A0">
        <w:rPr>
          <w:b/>
          <w:sz w:val="40"/>
          <w:szCs w:val="40"/>
        </w:rPr>
        <w:t xml:space="preserve">                                               </w:t>
      </w:r>
      <w:r>
        <w:rPr>
          <w:b/>
          <w:sz w:val="40"/>
          <w:szCs w:val="40"/>
        </w:rPr>
        <w:t xml:space="preserve">  </w:t>
      </w:r>
      <w:r w:rsidR="00E40F53">
        <w:rPr>
          <w:b/>
        </w:rPr>
        <w:t>за 2017</w:t>
      </w:r>
      <w:r w:rsidRPr="0059690D">
        <w:rPr>
          <w:b/>
        </w:rPr>
        <w:t xml:space="preserve"> год</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Pr="0059690D">
        <w:rPr>
          <w:rFonts w:eastAsiaTheme="minorHAnsi"/>
          <w:b/>
          <w:lang w:eastAsia="en-US"/>
        </w:rPr>
        <w:t xml:space="preserve"> решения Трубчевского районного Совета народных депутатов</w:t>
      </w:r>
      <w:r w:rsidR="00E40F53">
        <w:rPr>
          <w:rFonts w:eastAsiaTheme="minorHAnsi"/>
          <w:b/>
          <w:lang w:eastAsia="en-US"/>
        </w:rPr>
        <w:t xml:space="preserve"> от 01.06.2018</w:t>
      </w:r>
      <w:r w:rsidR="00D62D7E">
        <w:rPr>
          <w:rFonts w:eastAsiaTheme="minorHAnsi"/>
          <w:b/>
          <w:lang w:eastAsia="en-US"/>
        </w:rPr>
        <w:t xml:space="preserve"> года № 5-</w:t>
      </w:r>
      <w:r w:rsidR="00313E18">
        <w:rPr>
          <w:rFonts w:eastAsiaTheme="minorHAnsi"/>
          <w:b/>
          <w:lang w:eastAsia="en-US"/>
        </w:rPr>
        <w:t>580</w:t>
      </w:r>
      <w:r w:rsidRPr="0059690D">
        <w:rPr>
          <w:rFonts w:eastAsiaTheme="minorHAnsi"/>
          <w:b/>
          <w:lang w:eastAsia="en-US"/>
        </w:rPr>
        <w:t xml:space="preserve"> «Об</w:t>
      </w:r>
      <w:r>
        <w:rPr>
          <w:rFonts w:eastAsiaTheme="minorHAnsi"/>
          <w:b/>
          <w:lang w:eastAsia="en-US"/>
        </w:rPr>
        <w:t xml:space="preserve"> </w:t>
      </w:r>
      <w:r w:rsidRPr="0059690D">
        <w:rPr>
          <w:rFonts w:eastAsiaTheme="minorHAnsi"/>
          <w:b/>
          <w:lang w:eastAsia="en-US"/>
        </w:rPr>
        <w:t xml:space="preserve">исполнении бюджета Трубчевского муниципального района за </w:t>
      </w:r>
      <w:r w:rsidR="00E40F53">
        <w:rPr>
          <w:rFonts w:eastAsiaTheme="minorHAnsi"/>
          <w:b/>
          <w:lang w:eastAsia="en-US"/>
        </w:rPr>
        <w:t>2017</w:t>
      </w:r>
      <w:r w:rsidRPr="0059690D">
        <w:rPr>
          <w:rFonts w:eastAsiaTheme="minorHAnsi"/>
          <w:b/>
          <w:lang w:eastAsia="en-US"/>
        </w:rPr>
        <w:t xml:space="preserve"> год»</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w:t>
      </w:r>
      <w:r>
        <w:rPr>
          <w:rFonts w:eastAsiaTheme="minorHAnsi"/>
          <w:sz w:val="28"/>
          <w:szCs w:val="28"/>
          <w:lang w:eastAsia="en-US"/>
        </w:rPr>
        <w:t>.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Pr>
          <w:rFonts w:eastAsiaTheme="minorHAnsi"/>
          <w:sz w:val="28"/>
          <w:szCs w:val="28"/>
          <w:lang w:eastAsia="en-US"/>
        </w:rPr>
        <w:t>20</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E15E7E">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lastRenderedPageBreak/>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депутатов не позднее 1 мая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400D76">
        <w:rPr>
          <w:rFonts w:eastAsiaTheme="minorHAnsi"/>
          <w:sz w:val="22"/>
          <w:szCs w:val="22"/>
          <w:lang w:eastAsia="en-US"/>
        </w:rPr>
        <w:t>бюджета за 2017</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bookmarkStart w:id="0" w:name="_GoBack"/>
      <w:bookmarkEnd w:id="0"/>
      <w:r w:rsidR="002C2530">
        <w:rPr>
          <w:rFonts w:eastAsiaTheme="minorHAnsi"/>
          <w:sz w:val="22"/>
          <w:szCs w:val="22"/>
          <w:lang w:val="en-US" w:eastAsia="en-US"/>
        </w:rPr>
        <w:t>h</w:t>
      </w:r>
      <w:r w:rsidR="00DC5728" w:rsidRPr="008C1A4C">
        <w:rPr>
          <w:rFonts w:eastAsiaTheme="minorHAnsi"/>
          <w:sz w:val="22"/>
          <w:szCs w:val="22"/>
          <w:lang w:eastAsia="en-US"/>
        </w:rPr>
        <w:t>ttp://trubrayon.ru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451CB0">
        <w:rPr>
          <w:b/>
          <w:sz w:val="22"/>
          <w:szCs w:val="22"/>
        </w:rPr>
        <w:t xml:space="preserve">  за 2017</w:t>
      </w:r>
      <w:r w:rsidR="00191495" w:rsidRPr="008C1A4C">
        <w:rPr>
          <w:b/>
          <w:sz w:val="22"/>
          <w:szCs w:val="22"/>
        </w:rPr>
        <w:t xml:space="preserve"> год</w:t>
      </w:r>
    </w:p>
    <w:p w:rsidR="00191495" w:rsidRPr="008C1A4C" w:rsidRDefault="00191495" w:rsidP="00C22057">
      <w:pPr>
        <w:ind w:firstLine="709"/>
        <w:jc w:val="both"/>
        <w:rPr>
          <w:sz w:val="22"/>
          <w:szCs w:val="22"/>
        </w:rPr>
      </w:pPr>
      <w:r w:rsidRPr="008C1A4C">
        <w:rPr>
          <w:sz w:val="22"/>
          <w:szCs w:val="22"/>
        </w:rPr>
        <w:t>Испо</w:t>
      </w:r>
      <w:r w:rsidR="00EB765C" w:rsidRPr="008C1A4C">
        <w:rPr>
          <w:sz w:val="22"/>
          <w:szCs w:val="22"/>
        </w:rPr>
        <w:t xml:space="preserve">лнение районного бюджета </w:t>
      </w:r>
      <w:r w:rsidR="00451CB0">
        <w:rPr>
          <w:sz w:val="22"/>
          <w:szCs w:val="22"/>
        </w:rPr>
        <w:t>на 2017</w:t>
      </w:r>
      <w:r w:rsidR="00353520" w:rsidRPr="008C1A4C">
        <w:rPr>
          <w:sz w:val="22"/>
          <w:szCs w:val="22"/>
        </w:rPr>
        <w:t xml:space="preserve"> </w:t>
      </w:r>
      <w:r w:rsidRPr="008C1A4C">
        <w:rPr>
          <w:sz w:val="22"/>
          <w:szCs w:val="22"/>
        </w:rPr>
        <w:t xml:space="preserve">год осуществлялось в соответствии </w:t>
      </w:r>
      <w:proofErr w:type="gramStart"/>
      <w:r w:rsidRPr="008C1A4C">
        <w:rPr>
          <w:sz w:val="22"/>
          <w:szCs w:val="22"/>
        </w:rPr>
        <w:t>с</w:t>
      </w:r>
      <w:proofErr w:type="gramEnd"/>
      <w:r w:rsidRPr="008C1A4C">
        <w:rPr>
          <w:sz w:val="22"/>
          <w:szCs w:val="22"/>
        </w:rPr>
        <w:t>:</w:t>
      </w:r>
    </w:p>
    <w:p w:rsidR="00191495" w:rsidRPr="008C1A4C" w:rsidRDefault="00191495" w:rsidP="00C22057">
      <w:pPr>
        <w:ind w:firstLine="709"/>
        <w:jc w:val="both"/>
        <w:rPr>
          <w:sz w:val="22"/>
          <w:szCs w:val="22"/>
        </w:rPr>
      </w:pPr>
      <w:r w:rsidRPr="008C1A4C">
        <w:rPr>
          <w:sz w:val="22"/>
          <w:szCs w:val="22"/>
        </w:rPr>
        <w:t xml:space="preserve">- </w:t>
      </w:r>
      <w:r w:rsidR="00BE023B" w:rsidRPr="008C1A4C">
        <w:rPr>
          <w:sz w:val="22"/>
          <w:szCs w:val="22"/>
        </w:rPr>
        <w:t>Решением Трубчевского</w:t>
      </w:r>
      <w:r w:rsidRPr="008C1A4C">
        <w:rPr>
          <w:sz w:val="22"/>
          <w:szCs w:val="22"/>
        </w:rPr>
        <w:t xml:space="preserve"> районного Со</w:t>
      </w:r>
      <w:r w:rsidR="00E360D9" w:rsidRPr="008C1A4C">
        <w:rPr>
          <w:sz w:val="22"/>
          <w:szCs w:val="22"/>
        </w:rPr>
        <w:t xml:space="preserve">вета </w:t>
      </w:r>
      <w:r w:rsidR="00CC371D" w:rsidRPr="008C1A4C">
        <w:rPr>
          <w:sz w:val="22"/>
          <w:szCs w:val="22"/>
        </w:rPr>
        <w:t xml:space="preserve">народных депутатов от </w:t>
      </w:r>
      <w:r w:rsidR="00F66086" w:rsidRPr="00F270ED">
        <w:rPr>
          <w:sz w:val="20"/>
          <w:szCs w:val="20"/>
        </w:rPr>
        <w:t>26.12.</w:t>
      </w:r>
      <w:r w:rsidR="00F66086">
        <w:rPr>
          <w:sz w:val="20"/>
          <w:szCs w:val="20"/>
        </w:rPr>
        <w:t>20</w:t>
      </w:r>
      <w:r w:rsidR="00F66086" w:rsidRPr="00F270ED">
        <w:rPr>
          <w:sz w:val="20"/>
          <w:szCs w:val="20"/>
        </w:rPr>
        <w:t xml:space="preserve">16 г. № 5-374 «О  бюджете Трубчевского муниципального района на 2017 год и на плановый период 2018 и 2019 годов»  </w:t>
      </w:r>
      <w:r w:rsidRPr="008C1A4C">
        <w:rPr>
          <w:sz w:val="22"/>
          <w:szCs w:val="22"/>
        </w:rPr>
        <w:t>(с учетом внесенных изменений и дополнений);</w:t>
      </w:r>
    </w:p>
    <w:p w:rsidR="00191495" w:rsidRPr="008C1A4C" w:rsidRDefault="00191495" w:rsidP="00C22057">
      <w:pPr>
        <w:ind w:firstLine="709"/>
        <w:jc w:val="both"/>
        <w:rPr>
          <w:sz w:val="22"/>
          <w:szCs w:val="22"/>
        </w:rPr>
      </w:pPr>
      <w:r w:rsidRPr="008C1A4C">
        <w:rPr>
          <w:sz w:val="22"/>
          <w:szCs w:val="22"/>
        </w:rPr>
        <w:t>- нормативными правовыми актами, принятыми во исполнение вышеуказанного Решения;</w:t>
      </w:r>
    </w:p>
    <w:p w:rsidR="00191495" w:rsidRPr="008C1A4C" w:rsidRDefault="00191495" w:rsidP="00C22057">
      <w:pPr>
        <w:ind w:firstLine="709"/>
        <w:jc w:val="both"/>
        <w:rPr>
          <w:sz w:val="22"/>
          <w:szCs w:val="22"/>
        </w:rPr>
      </w:pPr>
      <w:r w:rsidRPr="008C1A4C">
        <w:rPr>
          <w:sz w:val="22"/>
          <w:szCs w:val="22"/>
        </w:rPr>
        <w:t>- сводной бюджетной росписью районного бюджета на 201</w:t>
      </w:r>
      <w:r w:rsidR="00F66086">
        <w:rPr>
          <w:sz w:val="22"/>
          <w:szCs w:val="22"/>
        </w:rPr>
        <w:t>7</w:t>
      </w:r>
      <w:r w:rsidRPr="008C1A4C">
        <w:rPr>
          <w:sz w:val="22"/>
          <w:szCs w:val="22"/>
        </w:rPr>
        <w:t xml:space="preserve"> год.</w:t>
      </w:r>
    </w:p>
    <w:p w:rsidR="00F66086" w:rsidRPr="00F270ED" w:rsidRDefault="00191495" w:rsidP="00F66086">
      <w:pPr>
        <w:ind w:firstLine="709"/>
        <w:jc w:val="both"/>
        <w:rPr>
          <w:sz w:val="20"/>
          <w:szCs w:val="20"/>
        </w:rPr>
      </w:pPr>
      <w:r w:rsidRPr="008C1A4C">
        <w:rPr>
          <w:sz w:val="22"/>
          <w:szCs w:val="22"/>
        </w:rPr>
        <w:t xml:space="preserve">Первоначально </w:t>
      </w:r>
      <w:r w:rsidR="00F66086">
        <w:rPr>
          <w:sz w:val="22"/>
          <w:szCs w:val="22"/>
        </w:rPr>
        <w:t>районный бюджет был</w:t>
      </w:r>
      <w:r w:rsidR="00F66086" w:rsidRPr="00F270ED">
        <w:rPr>
          <w:sz w:val="20"/>
          <w:szCs w:val="20"/>
        </w:rPr>
        <w:t xml:space="preserve"> утвержден с прогнозируемым объемом доходов в сумме 372 939 574,87 рублей (в том числе собственных доходов  районного  бюджета  в  сумме  108 703 010,00 рублей),  общим объемом расходов  в  сумме  372 939 574,87 рублей.</w:t>
      </w:r>
    </w:p>
    <w:p w:rsidR="00185BC8" w:rsidRPr="00F270ED" w:rsidRDefault="00185BC8" w:rsidP="00185BC8">
      <w:pPr>
        <w:ind w:firstLine="709"/>
        <w:jc w:val="both"/>
        <w:rPr>
          <w:sz w:val="20"/>
          <w:szCs w:val="20"/>
        </w:rPr>
      </w:pPr>
      <w:r w:rsidRPr="00F270ED">
        <w:rPr>
          <w:sz w:val="20"/>
          <w:szCs w:val="20"/>
        </w:rPr>
        <w:t>С учетом изменений и дополнений в Решение на 2017 год основные характеристики районного бюджета утверждены:</w:t>
      </w:r>
    </w:p>
    <w:p w:rsidR="00185BC8" w:rsidRPr="00F270ED" w:rsidRDefault="00185BC8" w:rsidP="00185BC8">
      <w:pPr>
        <w:ind w:firstLine="709"/>
        <w:jc w:val="both"/>
        <w:rPr>
          <w:sz w:val="20"/>
          <w:szCs w:val="20"/>
        </w:rPr>
      </w:pPr>
      <w:r w:rsidRPr="00F270ED">
        <w:rPr>
          <w:sz w:val="20"/>
          <w:szCs w:val="20"/>
        </w:rPr>
        <w:t>по доходам   – 437 220 773,60  рублей;</w:t>
      </w:r>
    </w:p>
    <w:p w:rsidR="00185BC8" w:rsidRPr="00F270ED" w:rsidRDefault="00185BC8" w:rsidP="00185BC8">
      <w:pPr>
        <w:ind w:firstLine="709"/>
        <w:jc w:val="both"/>
        <w:rPr>
          <w:sz w:val="20"/>
          <w:szCs w:val="20"/>
        </w:rPr>
      </w:pPr>
      <w:r w:rsidRPr="00F270ED">
        <w:rPr>
          <w:sz w:val="20"/>
          <w:szCs w:val="20"/>
        </w:rPr>
        <w:t>по расходам – 441 838 037,62 рублей;</w:t>
      </w:r>
    </w:p>
    <w:p w:rsidR="00185BC8" w:rsidRPr="00F270ED" w:rsidRDefault="00185BC8" w:rsidP="00185BC8">
      <w:pPr>
        <w:ind w:firstLine="709"/>
        <w:jc w:val="both"/>
        <w:rPr>
          <w:sz w:val="20"/>
          <w:szCs w:val="20"/>
        </w:rPr>
      </w:pPr>
      <w:r w:rsidRPr="00F270ED">
        <w:rPr>
          <w:sz w:val="20"/>
          <w:szCs w:val="20"/>
        </w:rPr>
        <w:t>по источникам финансирования дефицита – 4 617 264,02  рублей.</w:t>
      </w:r>
    </w:p>
    <w:p w:rsidR="00185BC8" w:rsidRPr="00F270ED" w:rsidRDefault="00185BC8" w:rsidP="00185BC8">
      <w:pPr>
        <w:ind w:firstLine="709"/>
        <w:jc w:val="both"/>
        <w:rPr>
          <w:sz w:val="20"/>
          <w:szCs w:val="20"/>
        </w:rPr>
      </w:pPr>
      <w:r w:rsidRPr="00F270ED">
        <w:rPr>
          <w:sz w:val="20"/>
          <w:szCs w:val="20"/>
        </w:rPr>
        <w:t>Изменение показателей бюджета на конец года сложилось следующим образом:</w:t>
      </w:r>
    </w:p>
    <w:p w:rsidR="00185BC8" w:rsidRPr="00F270ED" w:rsidRDefault="00185BC8" w:rsidP="00185BC8">
      <w:pPr>
        <w:ind w:firstLine="709"/>
        <w:jc w:val="both"/>
        <w:rPr>
          <w:sz w:val="20"/>
          <w:szCs w:val="20"/>
        </w:rPr>
      </w:pPr>
      <w:r w:rsidRPr="00F270ED">
        <w:rPr>
          <w:sz w:val="20"/>
          <w:szCs w:val="20"/>
        </w:rPr>
        <w:t xml:space="preserve">по доходам: за счет увеличения налоговых и неналоговых доходов в объеме 13 508 972,00 рублей, и увеличения безвозмездных поступлений из областного бюджета в сумме  50 772 226,73 рублей.  </w:t>
      </w: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t>Основные итоги исполнения бюджета Трубчевского муниципального района</w:t>
      </w:r>
    </w:p>
    <w:p w:rsidR="006E6DB0" w:rsidRPr="008C1A4C" w:rsidRDefault="006F184F" w:rsidP="00C22057">
      <w:pPr>
        <w:tabs>
          <w:tab w:val="left" w:pos="5580"/>
        </w:tabs>
        <w:jc w:val="center"/>
        <w:rPr>
          <w:b/>
          <w:sz w:val="22"/>
          <w:szCs w:val="22"/>
        </w:rPr>
      </w:pPr>
      <w:r>
        <w:rPr>
          <w:b/>
          <w:sz w:val="22"/>
          <w:szCs w:val="22"/>
        </w:rPr>
        <w:lastRenderedPageBreak/>
        <w:t xml:space="preserve"> за 2017</w:t>
      </w:r>
      <w:r w:rsidR="006E6DB0" w:rsidRPr="008C1A4C">
        <w:rPr>
          <w:b/>
          <w:sz w:val="22"/>
          <w:szCs w:val="22"/>
        </w:rPr>
        <w:t xml:space="preserve"> год</w:t>
      </w:r>
    </w:p>
    <w:p w:rsidR="006E6DB0" w:rsidRPr="008C1A4C" w:rsidRDefault="006E6DB0" w:rsidP="00C22057">
      <w:pPr>
        <w:jc w:val="right"/>
        <w:rPr>
          <w:sz w:val="22"/>
          <w:szCs w:val="22"/>
        </w:rPr>
      </w:pPr>
      <w:r w:rsidRPr="008C1A4C">
        <w:rPr>
          <w:sz w:val="22"/>
          <w:szCs w:val="22"/>
        </w:rPr>
        <w:t>(руб.)</w:t>
      </w:r>
    </w:p>
    <w:p w:rsidR="007B5F70" w:rsidRPr="008C1A4C" w:rsidRDefault="007B5F70" w:rsidP="00C22057">
      <w:pPr>
        <w:jc w:val="right"/>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389"/>
      </w:tblGrid>
      <w:tr w:rsidR="006E6DB0" w:rsidRPr="008C1A4C" w:rsidTr="007B5F70">
        <w:trPr>
          <w:trHeight w:val="154"/>
        </w:trPr>
        <w:tc>
          <w:tcPr>
            <w:tcW w:w="2703" w:type="dxa"/>
            <w:shd w:val="clear" w:color="auto" w:fill="auto"/>
          </w:tcPr>
          <w:p w:rsidR="006E6DB0" w:rsidRPr="008C1A4C" w:rsidRDefault="006E6DB0" w:rsidP="00C22057">
            <w:pPr>
              <w:jc w:val="center"/>
              <w:rPr>
                <w:sz w:val="22"/>
                <w:szCs w:val="22"/>
              </w:rPr>
            </w:pPr>
            <w:r w:rsidRPr="008C1A4C">
              <w:rPr>
                <w:sz w:val="22"/>
                <w:szCs w:val="22"/>
              </w:rPr>
              <w:t>Наименование показателя</w:t>
            </w:r>
          </w:p>
        </w:tc>
        <w:tc>
          <w:tcPr>
            <w:tcW w:w="2426" w:type="dxa"/>
            <w:shd w:val="clear" w:color="auto" w:fill="auto"/>
          </w:tcPr>
          <w:p w:rsidR="006E6DB0" w:rsidRPr="008C1A4C" w:rsidRDefault="006E6DB0" w:rsidP="00C22057">
            <w:pPr>
              <w:jc w:val="center"/>
              <w:rPr>
                <w:sz w:val="22"/>
                <w:szCs w:val="22"/>
              </w:rPr>
            </w:pPr>
            <w:r w:rsidRPr="008C1A4C">
              <w:rPr>
                <w:sz w:val="22"/>
                <w:szCs w:val="22"/>
              </w:rPr>
              <w:t>Уточненные</w:t>
            </w:r>
          </w:p>
          <w:p w:rsidR="006E6DB0" w:rsidRPr="008C1A4C" w:rsidRDefault="006E6DB0" w:rsidP="00C22057">
            <w:pPr>
              <w:jc w:val="center"/>
              <w:rPr>
                <w:sz w:val="22"/>
                <w:szCs w:val="22"/>
              </w:rPr>
            </w:pPr>
            <w:r w:rsidRPr="008C1A4C">
              <w:rPr>
                <w:sz w:val="22"/>
                <w:szCs w:val="22"/>
              </w:rPr>
              <w:t>назначения</w:t>
            </w:r>
          </w:p>
          <w:p w:rsidR="006E6DB0" w:rsidRPr="008C1A4C" w:rsidRDefault="006F184F" w:rsidP="00C22057">
            <w:pPr>
              <w:jc w:val="center"/>
              <w:rPr>
                <w:sz w:val="22"/>
                <w:szCs w:val="22"/>
              </w:rPr>
            </w:pPr>
            <w:r>
              <w:rPr>
                <w:sz w:val="22"/>
                <w:szCs w:val="22"/>
              </w:rPr>
              <w:t>на 2017</w:t>
            </w:r>
            <w:r w:rsidR="006E6DB0" w:rsidRPr="008C1A4C">
              <w:rPr>
                <w:sz w:val="22"/>
                <w:szCs w:val="22"/>
              </w:rPr>
              <w:t xml:space="preserve"> год</w:t>
            </w:r>
          </w:p>
        </w:tc>
        <w:tc>
          <w:tcPr>
            <w:tcW w:w="2796" w:type="dxa"/>
            <w:shd w:val="clear" w:color="auto" w:fill="auto"/>
          </w:tcPr>
          <w:p w:rsidR="006E6DB0" w:rsidRPr="008C1A4C" w:rsidRDefault="006E6DB0" w:rsidP="00C22057">
            <w:pPr>
              <w:jc w:val="center"/>
              <w:rPr>
                <w:sz w:val="22"/>
                <w:szCs w:val="22"/>
              </w:rPr>
            </w:pPr>
            <w:r w:rsidRPr="008C1A4C">
              <w:rPr>
                <w:sz w:val="22"/>
                <w:szCs w:val="22"/>
              </w:rPr>
              <w:t xml:space="preserve">Кассовое исполнение </w:t>
            </w:r>
          </w:p>
          <w:p w:rsidR="006E6DB0" w:rsidRPr="008C1A4C" w:rsidRDefault="006E6DB0" w:rsidP="00C22057">
            <w:pPr>
              <w:jc w:val="center"/>
              <w:rPr>
                <w:sz w:val="22"/>
                <w:szCs w:val="22"/>
              </w:rPr>
            </w:pPr>
            <w:r w:rsidRPr="008C1A4C">
              <w:rPr>
                <w:sz w:val="22"/>
                <w:szCs w:val="22"/>
              </w:rPr>
              <w:t xml:space="preserve">за </w:t>
            </w:r>
          </w:p>
          <w:p w:rsidR="006E6DB0" w:rsidRPr="008C1A4C" w:rsidRDefault="006F184F" w:rsidP="00C22057">
            <w:pPr>
              <w:jc w:val="center"/>
              <w:rPr>
                <w:sz w:val="22"/>
                <w:szCs w:val="22"/>
              </w:rPr>
            </w:pPr>
            <w:r>
              <w:rPr>
                <w:sz w:val="22"/>
                <w:szCs w:val="22"/>
              </w:rPr>
              <w:t xml:space="preserve"> 2017</w:t>
            </w:r>
            <w:r w:rsidR="006E6DB0" w:rsidRPr="008C1A4C">
              <w:rPr>
                <w:sz w:val="22"/>
                <w:szCs w:val="22"/>
              </w:rPr>
              <w:t xml:space="preserve"> год</w:t>
            </w:r>
          </w:p>
        </w:tc>
        <w:tc>
          <w:tcPr>
            <w:tcW w:w="2389" w:type="dxa"/>
            <w:shd w:val="clear" w:color="auto" w:fill="auto"/>
          </w:tcPr>
          <w:p w:rsidR="006E6DB0" w:rsidRPr="008C1A4C" w:rsidRDefault="006E6DB0" w:rsidP="00C22057">
            <w:pPr>
              <w:jc w:val="center"/>
              <w:rPr>
                <w:sz w:val="22"/>
                <w:szCs w:val="22"/>
              </w:rPr>
            </w:pPr>
            <w:r w:rsidRPr="008C1A4C">
              <w:rPr>
                <w:sz w:val="22"/>
                <w:szCs w:val="22"/>
              </w:rPr>
              <w:t>Процент</w:t>
            </w:r>
          </w:p>
          <w:p w:rsidR="006E6DB0" w:rsidRPr="008C1A4C" w:rsidRDefault="006E6DB0" w:rsidP="00C22057">
            <w:pPr>
              <w:jc w:val="center"/>
              <w:rPr>
                <w:sz w:val="22"/>
                <w:szCs w:val="22"/>
              </w:rPr>
            </w:pPr>
            <w:r w:rsidRPr="008C1A4C">
              <w:rPr>
                <w:sz w:val="22"/>
                <w:szCs w:val="22"/>
              </w:rPr>
              <w:t>исполнения %</w:t>
            </w:r>
          </w:p>
        </w:tc>
      </w:tr>
      <w:tr w:rsidR="007B5F70" w:rsidRPr="008C1A4C" w:rsidTr="007B5F70">
        <w:trPr>
          <w:trHeight w:val="50"/>
        </w:trPr>
        <w:tc>
          <w:tcPr>
            <w:tcW w:w="2703" w:type="dxa"/>
            <w:shd w:val="clear" w:color="auto" w:fill="auto"/>
          </w:tcPr>
          <w:p w:rsidR="007B5F70" w:rsidRPr="008C1A4C" w:rsidRDefault="007B5F70" w:rsidP="00C22057">
            <w:pPr>
              <w:rPr>
                <w:sz w:val="22"/>
                <w:szCs w:val="22"/>
              </w:rPr>
            </w:pPr>
            <w:r w:rsidRPr="008C1A4C">
              <w:rPr>
                <w:sz w:val="22"/>
                <w:szCs w:val="22"/>
              </w:rPr>
              <w:t>Доходы</w:t>
            </w:r>
          </w:p>
        </w:tc>
        <w:tc>
          <w:tcPr>
            <w:tcW w:w="2426" w:type="dxa"/>
            <w:shd w:val="clear" w:color="auto" w:fill="auto"/>
            <w:vAlign w:val="center"/>
          </w:tcPr>
          <w:p w:rsidR="007B5F70" w:rsidRPr="008C1A4C" w:rsidRDefault="007618C2" w:rsidP="007B5F70">
            <w:pPr>
              <w:jc w:val="center"/>
              <w:rPr>
                <w:sz w:val="22"/>
                <w:szCs w:val="22"/>
              </w:rPr>
            </w:pPr>
            <w:r>
              <w:rPr>
                <w:sz w:val="22"/>
                <w:szCs w:val="22"/>
              </w:rPr>
              <w:t>437 230 773,60</w:t>
            </w:r>
          </w:p>
        </w:tc>
        <w:tc>
          <w:tcPr>
            <w:tcW w:w="2796" w:type="dxa"/>
            <w:shd w:val="clear" w:color="auto" w:fill="auto"/>
            <w:vAlign w:val="center"/>
          </w:tcPr>
          <w:p w:rsidR="007B5F70" w:rsidRPr="008C1A4C" w:rsidRDefault="006F184F" w:rsidP="007B5F70">
            <w:pPr>
              <w:jc w:val="center"/>
              <w:rPr>
                <w:sz w:val="22"/>
                <w:szCs w:val="22"/>
              </w:rPr>
            </w:pPr>
            <w:r>
              <w:rPr>
                <w:sz w:val="22"/>
                <w:szCs w:val="22"/>
              </w:rPr>
              <w:t>435 282 627,46</w:t>
            </w:r>
          </w:p>
        </w:tc>
        <w:tc>
          <w:tcPr>
            <w:tcW w:w="2389" w:type="dxa"/>
            <w:shd w:val="clear" w:color="auto" w:fill="auto"/>
            <w:vAlign w:val="center"/>
          </w:tcPr>
          <w:p w:rsidR="007B5F70" w:rsidRPr="008C1A4C" w:rsidRDefault="007618C2" w:rsidP="007B5F70">
            <w:pPr>
              <w:jc w:val="center"/>
              <w:rPr>
                <w:sz w:val="22"/>
                <w:szCs w:val="22"/>
              </w:rPr>
            </w:pPr>
            <w:r>
              <w:rPr>
                <w:sz w:val="22"/>
                <w:szCs w:val="22"/>
              </w:rPr>
              <w:t>99,6</w:t>
            </w:r>
          </w:p>
        </w:tc>
      </w:tr>
      <w:tr w:rsidR="007B5F70" w:rsidRPr="008C1A4C" w:rsidTr="007B5F70">
        <w:trPr>
          <w:trHeight w:val="50"/>
        </w:trPr>
        <w:tc>
          <w:tcPr>
            <w:tcW w:w="2703" w:type="dxa"/>
            <w:shd w:val="clear" w:color="auto" w:fill="auto"/>
          </w:tcPr>
          <w:p w:rsidR="007B5F70" w:rsidRPr="008C1A4C" w:rsidRDefault="007B5F70" w:rsidP="00C22057">
            <w:pPr>
              <w:rPr>
                <w:sz w:val="22"/>
                <w:szCs w:val="22"/>
              </w:rPr>
            </w:pPr>
            <w:r w:rsidRPr="008C1A4C">
              <w:rPr>
                <w:sz w:val="22"/>
                <w:szCs w:val="22"/>
              </w:rPr>
              <w:t>Расходы</w:t>
            </w:r>
          </w:p>
        </w:tc>
        <w:tc>
          <w:tcPr>
            <w:tcW w:w="2426" w:type="dxa"/>
            <w:shd w:val="clear" w:color="auto" w:fill="auto"/>
            <w:vAlign w:val="center"/>
          </w:tcPr>
          <w:p w:rsidR="007B5F70" w:rsidRPr="008C1A4C" w:rsidRDefault="007618C2" w:rsidP="007B5F70">
            <w:pPr>
              <w:jc w:val="center"/>
              <w:rPr>
                <w:sz w:val="22"/>
                <w:szCs w:val="22"/>
              </w:rPr>
            </w:pPr>
            <w:r>
              <w:rPr>
                <w:sz w:val="22"/>
                <w:szCs w:val="22"/>
              </w:rPr>
              <w:t>441 838 037,62</w:t>
            </w:r>
          </w:p>
        </w:tc>
        <w:tc>
          <w:tcPr>
            <w:tcW w:w="2796" w:type="dxa"/>
            <w:shd w:val="clear" w:color="auto" w:fill="auto"/>
            <w:vAlign w:val="center"/>
          </w:tcPr>
          <w:p w:rsidR="007B5F70" w:rsidRPr="008C1A4C" w:rsidRDefault="006F184F" w:rsidP="007B5F70">
            <w:pPr>
              <w:jc w:val="center"/>
              <w:rPr>
                <w:sz w:val="22"/>
                <w:szCs w:val="22"/>
              </w:rPr>
            </w:pPr>
            <w:r>
              <w:rPr>
                <w:sz w:val="22"/>
                <w:szCs w:val="22"/>
              </w:rPr>
              <w:t>436 470 972,94</w:t>
            </w:r>
          </w:p>
        </w:tc>
        <w:tc>
          <w:tcPr>
            <w:tcW w:w="2389" w:type="dxa"/>
            <w:shd w:val="clear" w:color="auto" w:fill="auto"/>
            <w:vAlign w:val="center"/>
          </w:tcPr>
          <w:p w:rsidR="007B5F70" w:rsidRPr="008C1A4C" w:rsidRDefault="007618C2" w:rsidP="007B5F70">
            <w:pPr>
              <w:jc w:val="center"/>
              <w:rPr>
                <w:sz w:val="22"/>
                <w:szCs w:val="22"/>
              </w:rPr>
            </w:pPr>
            <w:r>
              <w:rPr>
                <w:sz w:val="22"/>
                <w:szCs w:val="22"/>
              </w:rPr>
              <w:t>98,8</w:t>
            </w:r>
          </w:p>
        </w:tc>
      </w:tr>
      <w:tr w:rsidR="007B5F70" w:rsidRPr="008C1A4C" w:rsidTr="007B5F70">
        <w:trPr>
          <w:trHeight w:val="50"/>
        </w:trPr>
        <w:tc>
          <w:tcPr>
            <w:tcW w:w="2703" w:type="dxa"/>
            <w:shd w:val="clear" w:color="auto" w:fill="auto"/>
          </w:tcPr>
          <w:p w:rsidR="007B5F70" w:rsidRPr="008C1A4C" w:rsidRDefault="007B5F70" w:rsidP="00C22057">
            <w:pPr>
              <w:rPr>
                <w:sz w:val="22"/>
                <w:szCs w:val="22"/>
              </w:rPr>
            </w:pPr>
            <w:r w:rsidRPr="008C1A4C">
              <w:rPr>
                <w:sz w:val="22"/>
                <w:szCs w:val="22"/>
              </w:rPr>
              <w:t>Дефицит</w:t>
            </w:r>
            <w:proofErr w:type="gramStart"/>
            <w:r w:rsidRPr="008C1A4C">
              <w:rPr>
                <w:sz w:val="22"/>
                <w:szCs w:val="22"/>
              </w:rPr>
              <w:t xml:space="preserve"> (-)</w:t>
            </w:r>
            <w:proofErr w:type="gramEnd"/>
          </w:p>
          <w:p w:rsidR="007B5F70" w:rsidRPr="008C1A4C" w:rsidRDefault="007B5F70" w:rsidP="00C22057">
            <w:pPr>
              <w:rPr>
                <w:sz w:val="22"/>
                <w:szCs w:val="22"/>
              </w:rPr>
            </w:pPr>
            <w:r w:rsidRPr="008C1A4C">
              <w:rPr>
                <w:sz w:val="22"/>
                <w:szCs w:val="22"/>
              </w:rPr>
              <w:t>Профицит</w:t>
            </w:r>
            <w:proofErr w:type="gramStart"/>
            <w:r w:rsidRPr="008C1A4C">
              <w:rPr>
                <w:sz w:val="22"/>
                <w:szCs w:val="22"/>
              </w:rPr>
              <w:t xml:space="preserve"> (+)</w:t>
            </w:r>
            <w:proofErr w:type="gramEnd"/>
          </w:p>
        </w:tc>
        <w:tc>
          <w:tcPr>
            <w:tcW w:w="2426" w:type="dxa"/>
            <w:shd w:val="clear" w:color="auto" w:fill="auto"/>
            <w:vAlign w:val="center"/>
          </w:tcPr>
          <w:p w:rsidR="007B5F70" w:rsidRPr="008C1A4C" w:rsidRDefault="007618C2" w:rsidP="007B5F70">
            <w:pPr>
              <w:jc w:val="center"/>
              <w:rPr>
                <w:sz w:val="22"/>
                <w:szCs w:val="22"/>
              </w:rPr>
            </w:pPr>
            <w:r>
              <w:rPr>
                <w:sz w:val="22"/>
                <w:szCs w:val="22"/>
              </w:rPr>
              <w:t>- 4 607 264,02</w:t>
            </w:r>
          </w:p>
        </w:tc>
        <w:tc>
          <w:tcPr>
            <w:tcW w:w="2796" w:type="dxa"/>
            <w:shd w:val="clear" w:color="auto" w:fill="auto"/>
            <w:vAlign w:val="center"/>
          </w:tcPr>
          <w:p w:rsidR="007B5F70" w:rsidRPr="008C1A4C" w:rsidRDefault="006F184F" w:rsidP="007B5F70">
            <w:pPr>
              <w:jc w:val="center"/>
              <w:rPr>
                <w:sz w:val="22"/>
                <w:szCs w:val="22"/>
              </w:rPr>
            </w:pPr>
            <w:r>
              <w:rPr>
                <w:sz w:val="22"/>
                <w:szCs w:val="22"/>
              </w:rPr>
              <w:t>-1 188 345,48</w:t>
            </w:r>
          </w:p>
        </w:tc>
        <w:tc>
          <w:tcPr>
            <w:tcW w:w="2389" w:type="dxa"/>
            <w:shd w:val="clear" w:color="auto" w:fill="auto"/>
            <w:vAlign w:val="center"/>
          </w:tcPr>
          <w:p w:rsidR="007B5F70" w:rsidRPr="008C1A4C" w:rsidRDefault="007B5F70" w:rsidP="007B5F70">
            <w:pPr>
              <w:jc w:val="center"/>
              <w:rPr>
                <w:sz w:val="22"/>
                <w:szCs w:val="22"/>
              </w:rPr>
            </w:pPr>
          </w:p>
        </w:tc>
      </w:tr>
    </w:tbl>
    <w:p w:rsidR="006E6DB0" w:rsidRPr="008C1A4C" w:rsidRDefault="006E6DB0" w:rsidP="00C22057">
      <w:pPr>
        <w:rPr>
          <w:b/>
          <w:sz w:val="22"/>
          <w:szCs w:val="22"/>
        </w:rPr>
      </w:pPr>
    </w:p>
    <w:p w:rsidR="006E6DB0" w:rsidRPr="008C1A4C" w:rsidRDefault="006E6DB0" w:rsidP="00C22057">
      <w:pPr>
        <w:spacing w:before="120"/>
        <w:ind w:firstLine="709"/>
        <w:jc w:val="both"/>
        <w:rPr>
          <w:sz w:val="22"/>
          <w:szCs w:val="22"/>
        </w:rPr>
      </w:pPr>
      <w:r w:rsidRPr="008C1A4C">
        <w:rPr>
          <w:sz w:val="22"/>
          <w:szCs w:val="22"/>
        </w:rPr>
        <w:t xml:space="preserve">Бюджет района по доходам исполнен в объеме </w:t>
      </w:r>
      <w:r w:rsidR="00812664">
        <w:rPr>
          <w:sz w:val="22"/>
          <w:szCs w:val="22"/>
        </w:rPr>
        <w:t>435 282 627,46</w:t>
      </w:r>
      <w:r w:rsidRPr="008C1A4C">
        <w:rPr>
          <w:sz w:val="22"/>
          <w:szCs w:val="22"/>
        </w:rPr>
        <w:t xml:space="preserve"> рублей, или на </w:t>
      </w:r>
      <w:r w:rsidR="00812664">
        <w:rPr>
          <w:sz w:val="22"/>
          <w:szCs w:val="22"/>
        </w:rPr>
        <w:t>99,6</w:t>
      </w:r>
      <w:r w:rsidRPr="008C1A4C">
        <w:rPr>
          <w:sz w:val="22"/>
          <w:szCs w:val="22"/>
        </w:rPr>
        <w:t xml:space="preserve"> % к плану,</w:t>
      </w:r>
      <w:r w:rsidR="00BE0733" w:rsidRPr="008C1A4C">
        <w:rPr>
          <w:sz w:val="22"/>
          <w:szCs w:val="22"/>
        </w:rPr>
        <w:t xml:space="preserve"> </w:t>
      </w:r>
      <w:r w:rsidR="00CF4D11" w:rsidRPr="008C1A4C">
        <w:rPr>
          <w:sz w:val="22"/>
          <w:szCs w:val="22"/>
        </w:rPr>
        <w:t xml:space="preserve">по расходам </w:t>
      </w:r>
      <w:r w:rsidRPr="008C1A4C">
        <w:rPr>
          <w:sz w:val="22"/>
          <w:szCs w:val="22"/>
        </w:rPr>
        <w:t xml:space="preserve"> в объеме</w:t>
      </w:r>
      <w:r w:rsidR="00CF4D11" w:rsidRPr="008C1A4C">
        <w:rPr>
          <w:sz w:val="22"/>
          <w:szCs w:val="22"/>
        </w:rPr>
        <w:t xml:space="preserve"> </w:t>
      </w:r>
      <w:r w:rsidR="00812664">
        <w:rPr>
          <w:sz w:val="22"/>
          <w:szCs w:val="22"/>
        </w:rPr>
        <w:t>–</w:t>
      </w:r>
      <w:r w:rsidRPr="008C1A4C">
        <w:rPr>
          <w:sz w:val="22"/>
          <w:szCs w:val="22"/>
        </w:rPr>
        <w:t xml:space="preserve"> </w:t>
      </w:r>
      <w:r w:rsidR="00812664">
        <w:rPr>
          <w:sz w:val="22"/>
          <w:szCs w:val="22"/>
        </w:rPr>
        <w:t>436 470 972,94</w:t>
      </w:r>
      <w:r w:rsidR="00C4079E" w:rsidRPr="008C1A4C">
        <w:rPr>
          <w:sz w:val="22"/>
          <w:szCs w:val="22"/>
        </w:rPr>
        <w:t xml:space="preserve"> рублей или </w:t>
      </w:r>
      <w:r w:rsidR="00812664">
        <w:rPr>
          <w:sz w:val="22"/>
          <w:szCs w:val="22"/>
        </w:rPr>
        <w:t>98,8</w:t>
      </w:r>
      <w:r w:rsidR="00C4079E" w:rsidRPr="008C1A4C">
        <w:rPr>
          <w:sz w:val="22"/>
          <w:szCs w:val="22"/>
        </w:rPr>
        <w:t xml:space="preserve"> % к плановым назначениям</w:t>
      </w:r>
      <w:r w:rsidR="00812664">
        <w:rPr>
          <w:sz w:val="22"/>
          <w:szCs w:val="22"/>
        </w:rPr>
        <w:t>,</w:t>
      </w:r>
      <w:r w:rsidRPr="008C1A4C">
        <w:rPr>
          <w:sz w:val="22"/>
          <w:szCs w:val="22"/>
        </w:rPr>
        <w:t xml:space="preserve"> с </w:t>
      </w:r>
      <w:r w:rsidR="00812664">
        <w:rPr>
          <w:sz w:val="22"/>
          <w:szCs w:val="22"/>
        </w:rPr>
        <w:t>дефицитом 1 188 345,48 рублей.</w:t>
      </w:r>
    </w:p>
    <w:p w:rsidR="00F920C0" w:rsidRPr="008C1A4C" w:rsidRDefault="00F920C0" w:rsidP="00C22057">
      <w:pPr>
        <w:ind w:firstLine="709"/>
        <w:jc w:val="both"/>
        <w:rPr>
          <w:sz w:val="22"/>
          <w:szCs w:val="22"/>
        </w:rPr>
      </w:pPr>
      <w:r w:rsidRPr="008C1A4C">
        <w:rPr>
          <w:sz w:val="22"/>
          <w:szCs w:val="22"/>
        </w:rPr>
        <w:t>Информация о поступлении доходов бюджета района за отчетный период в разрезе групп доходов представлена в таблице 2.</w:t>
      </w:r>
    </w:p>
    <w:p w:rsidR="00F920C0" w:rsidRDefault="00F920C0" w:rsidP="00C22057">
      <w:pPr>
        <w:jc w:val="center"/>
        <w:rPr>
          <w:b/>
          <w:sz w:val="22"/>
          <w:szCs w:val="22"/>
        </w:rPr>
      </w:pPr>
      <w:r w:rsidRPr="008C1A4C">
        <w:rPr>
          <w:b/>
          <w:sz w:val="22"/>
          <w:szCs w:val="22"/>
        </w:rPr>
        <w:t>Исполнение доходов бюджета рай</w:t>
      </w:r>
      <w:r w:rsidR="00812664">
        <w:rPr>
          <w:b/>
          <w:sz w:val="22"/>
          <w:szCs w:val="22"/>
        </w:rPr>
        <w:t>она за 2017</w:t>
      </w:r>
      <w:r w:rsidRPr="008C1A4C">
        <w:rPr>
          <w:b/>
          <w:sz w:val="22"/>
          <w:szCs w:val="22"/>
        </w:rPr>
        <w:t xml:space="preserve"> год.</w:t>
      </w:r>
    </w:p>
    <w:p w:rsidR="00276908" w:rsidRPr="00E00F69" w:rsidRDefault="00E00F69" w:rsidP="00C22057">
      <w:pPr>
        <w:jc w:val="center"/>
        <w:rPr>
          <w:sz w:val="22"/>
          <w:szCs w:val="22"/>
        </w:rPr>
      </w:pPr>
      <w:r w:rsidRPr="00E00F69">
        <w:rPr>
          <w:sz w:val="22"/>
          <w:szCs w:val="22"/>
        </w:rPr>
        <w:t xml:space="preserve">                       </w:t>
      </w:r>
      <w:r>
        <w:rPr>
          <w:sz w:val="22"/>
          <w:szCs w:val="22"/>
        </w:rPr>
        <w:t xml:space="preserve">                                                                                                                      (</w:t>
      </w:r>
      <w:r w:rsidRPr="00E00F69">
        <w:rPr>
          <w:sz w:val="22"/>
          <w:szCs w:val="22"/>
        </w:rPr>
        <w:t>руб</w:t>
      </w:r>
      <w:r>
        <w:rPr>
          <w:sz w:val="22"/>
          <w:szCs w:val="22"/>
        </w:rPr>
        <w:t>.</w:t>
      </w:r>
      <w:r w:rsidRPr="00E00F69">
        <w:rPr>
          <w:sz w:val="22"/>
          <w:szCs w:val="22"/>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276908" w:rsidRPr="00276908" w:rsidTr="00276908">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276908" w:rsidRPr="00276908" w:rsidRDefault="00276908" w:rsidP="00276908">
            <w:pPr>
              <w:ind w:right="-108" w:hanging="108"/>
              <w:jc w:val="center"/>
              <w:rPr>
                <w:b/>
                <w:sz w:val="20"/>
                <w:szCs w:val="20"/>
              </w:rPr>
            </w:pPr>
            <w:r w:rsidRPr="00276908">
              <w:rPr>
                <w:b/>
                <w:sz w:val="20"/>
                <w:szCs w:val="20"/>
              </w:rPr>
              <w:t>Кассовое исполнение за 2016 год</w:t>
            </w:r>
          </w:p>
        </w:tc>
        <w:tc>
          <w:tcPr>
            <w:tcW w:w="4536" w:type="dxa"/>
            <w:gridSpan w:val="3"/>
            <w:tcBorders>
              <w:top w:val="single" w:sz="4" w:space="0" w:color="auto"/>
              <w:left w:val="nil"/>
              <w:bottom w:val="single" w:sz="4" w:space="0" w:color="auto"/>
              <w:right w:val="single" w:sz="4" w:space="0" w:color="auto"/>
            </w:tcBorders>
            <w:vAlign w:val="center"/>
          </w:tcPr>
          <w:p w:rsidR="00276908" w:rsidRPr="00276908" w:rsidRDefault="00276908" w:rsidP="00276908">
            <w:pPr>
              <w:jc w:val="center"/>
              <w:rPr>
                <w:b/>
                <w:sz w:val="20"/>
                <w:szCs w:val="20"/>
              </w:rPr>
            </w:pPr>
            <w:r w:rsidRPr="00276908">
              <w:rPr>
                <w:b/>
                <w:sz w:val="20"/>
                <w:szCs w:val="20"/>
              </w:rPr>
              <w:t>2017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 xml:space="preserve">Темп роста </w:t>
            </w:r>
          </w:p>
          <w:p w:rsidR="00276908" w:rsidRPr="00276908" w:rsidRDefault="00276908" w:rsidP="00276908">
            <w:pPr>
              <w:ind w:left="-108" w:right="-108"/>
              <w:jc w:val="center"/>
              <w:rPr>
                <w:b/>
                <w:sz w:val="20"/>
                <w:szCs w:val="20"/>
              </w:rPr>
            </w:pPr>
            <w:r w:rsidRPr="00276908">
              <w:rPr>
                <w:b/>
                <w:sz w:val="20"/>
                <w:szCs w:val="20"/>
              </w:rPr>
              <w:t>2017 год к 2016 году, %</w:t>
            </w:r>
          </w:p>
        </w:tc>
      </w:tr>
      <w:tr w:rsidR="00276908" w:rsidRPr="00276908" w:rsidTr="00276908">
        <w:trPr>
          <w:trHeight w:val="707"/>
          <w:tblHeader/>
        </w:trPr>
        <w:tc>
          <w:tcPr>
            <w:tcW w:w="3261" w:type="dxa"/>
            <w:vMerge/>
            <w:tcBorders>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p>
        </w:tc>
        <w:tc>
          <w:tcPr>
            <w:tcW w:w="1559" w:type="dxa"/>
            <w:vMerge/>
            <w:tcBorders>
              <w:left w:val="nil"/>
              <w:right w:val="single" w:sz="4" w:space="0" w:color="auto"/>
            </w:tcBorders>
            <w:shd w:val="clear" w:color="auto" w:fill="auto"/>
            <w:vAlign w:val="center"/>
          </w:tcPr>
          <w:p w:rsidR="00276908" w:rsidRPr="00276908" w:rsidRDefault="00276908" w:rsidP="00276908">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276908" w:rsidRPr="00276908" w:rsidRDefault="00276908" w:rsidP="00276908">
            <w:pPr>
              <w:jc w:val="center"/>
              <w:rPr>
                <w:b/>
                <w:sz w:val="20"/>
                <w:szCs w:val="20"/>
              </w:rPr>
            </w:pPr>
            <w:r w:rsidRPr="00276908">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 xml:space="preserve">Процент исполнения </w:t>
            </w:r>
          </w:p>
          <w:p w:rsidR="00276908" w:rsidRPr="00276908" w:rsidRDefault="00276908" w:rsidP="00276908">
            <w:pPr>
              <w:jc w:val="center"/>
              <w:rPr>
                <w:b/>
                <w:sz w:val="20"/>
                <w:szCs w:val="20"/>
              </w:rPr>
            </w:pPr>
            <w:r w:rsidRPr="00276908">
              <w:rPr>
                <w:b/>
                <w:sz w:val="20"/>
                <w:szCs w:val="20"/>
              </w:rPr>
              <w:t>к уточнен</w:t>
            </w:r>
          </w:p>
          <w:p w:rsidR="00276908" w:rsidRPr="00276908" w:rsidRDefault="00276908" w:rsidP="00276908">
            <w:pPr>
              <w:jc w:val="center"/>
              <w:rPr>
                <w:b/>
                <w:sz w:val="20"/>
                <w:szCs w:val="20"/>
              </w:rPr>
            </w:pPr>
            <w:r w:rsidRPr="00276908">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p>
        </w:tc>
      </w:tr>
      <w:tr w:rsidR="00276908" w:rsidRPr="00276908" w:rsidTr="00276908">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rPr>
                <w:bCs/>
                <w:sz w:val="20"/>
                <w:szCs w:val="20"/>
              </w:rPr>
            </w:pPr>
            <w:r w:rsidRPr="00276908">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left="-108" w:right="-108"/>
              <w:jc w:val="center"/>
              <w:rPr>
                <w:bCs/>
                <w:sz w:val="20"/>
                <w:szCs w:val="20"/>
              </w:rPr>
            </w:pPr>
            <w:r w:rsidRPr="00276908">
              <w:rPr>
                <w:bCs/>
                <w:sz w:val="20"/>
                <w:szCs w:val="20"/>
              </w:rPr>
              <w:t>116 991 616,55</w:t>
            </w:r>
          </w:p>
        </w:tc>
        <w:tc>
          <w:tcPr>
            <w:tcW w:w="1559"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bCs/>
                <w:sz w:val="20"/>
                <w:szCs w:val="20"/>
              </w:rPr>
            </w:pPr>
            <w:r w:rsidRPr="00276908">
              <w:rPr>
                <w:bCs/>
                <w:sz w:val="20"/>
                <w:szCs w:val="20"/>
              </w:rPr>
              <w:t>122 211 982,00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left="-108" w:right="-108"/>
              <w:jc w:val="center"/>
              <w:rPr>
                <w:bCs/>
                <w:sz w:val="20"/>
                <w:szCs w:val="20"/>
              </w:rPr>
            </w:pPr>
            <w:r w:rsidRPr="00276908">
              <w:rPr>
                <w:bCs/>
                <w:sz w:val="20"/>
                <w:szCs w:val="20"/>
              </w:rPr>
              <w:t>120 749 271,12</w:t>
            </w:r>
          </w:p>
        </w:tc>
        <w:tc>
          <w:tcPr>
            <w:tcW w:w="1418"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bCs/>
                <w:sz w:val="20"/>
                <w:szCs w:val="20"/>
              </w:rPr>
            </w:pPr>
            <w:r w:rsidRPr="00276908">
              <w:rPr>
                <w:bCs/>
                <w:sz w:val="20"/>
                <w:szCs w:val="20"/>
              </w:rPr>
              <w:t>98,8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jc w:val="center"/>
              <w:rPr>
                <w:bCs/>
                <w:sz w:val="20"/>
                <w:szCs w:val="20"/>
              </w:rPr>
            </w:pPr>
            <w:r w:rsidRPr="00276908">
              <w:rPr>
                <w:bCs/>
                <w:sz w:val="20"/>
                <w:szCs w:val="20"/>
              </w:rPr>
              <w:t>103,2</w:t>
            </w:r>
          </w:p>
        </w:tc>
      </w:tr>
      <w:tr w:rsidR="00276908" w:rsidRPr="00276908" w:rsidTr="00276908">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rPr>
                <w:bCs/>
                <w:sz w:val="20"/>
                <w:szCs w:val="20"/>
              </w:rPr>
            </w:pPr>
            <w:r w:rsidRPr="00276908">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right="-108" w:hanging="108"/>
              <w:jc w:val="center"/>
              <w:rPr>
                <w:sz w:val="20"/>
                <w:szCs w:val="20"/>
              </w:rPr>
            </w:pPr>
            <w:r w:rsidRPr="00276908">
              <w:rPr>
                <w:sz w:val="20"/>
                <w:szCs w:val="20"/>
              </w:rPr>
              <w:t>330 352 891,16</w:t>
            </w:r>
          </w:p>
        </w:tc>
        <w:tc>
          <w:tcPr>
            <w:tcW w:w="1559"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sz w:val="20"/>
                <w:szCs w:val="20"/>
              </w:rPr>
            </w:pPr>
            <w:r w:rsidRPr="00276908">
              <w:rPr>
                <w:sz w:val="20"/>
                <w:szCs w:val="20"/>
              </w:rPr>
              <w:t>315 008 791,60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right="-108" w:hanging="108"/>
              <w:jc w:val="center"/>
              <w:rPr>
                <w:sz w:val="20"/>
                <w:szCs w:val="20"/>
              </w:rPr>
            </w:pPr>
            <w:r w:rsidRPr="00276908">
              <w:rPr>
                <w:sz w:val="20"/>
                <w:szCs w:val="20"/>
              </w:rPr>
              <w:t>314 533 356,34</w:t>
            </w:r>
          </w:p>
        </w:tc>
        <w:tc>
          <w:tcPr>
            <w:tcW w:w="1418"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sz w:val="20"/>
                <w:szCs w:val="20"/>
              </w:rPr>
            </w:pPr>
            <w:r w:rsidRPr="00276908">
              <w:rPr>
                <w:sz w:val="20"/>
                <w:szCs w:val="20"/>
              </w:rPr>
              <w:t>99,8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jc w:val="center"/>
              <w:rPr>
                <w:sz w:val="20"/>
                <w:szCs w:val="20"/>
              </w:rPr>
            </w:pPr>
            <w:r w:rsidRPr="00276908">
              <w:rPr>
                <w:sz w:val="20"/>
                <w:szCs w:val="20"/>
              </w:rPr>
              <w:t>95,2</w:t>
            </w:r>
          </w:p>
        </w:tc>
      </w:tr>
      <w:tr w:rsidR="00276908" w:rsidRPr="00276908" w:rsidTr="00276908">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rPr>
                <w:b/>
                <w:bCs/>
                <w:sz w:val="20"/>
                <w:szCs w:val="20"/>
              </w:rPr>
            </w:pPr>
            <w:r w:rsidRPr="00276908">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left="-108" w:right="-108"/>
              <w:jc w:val="center"/>
              <w:rPr>
                <w:b/>
                <w:bCs/>
                <w:sz w:val="20"/>
                <w:szCs w:val="20"/>
              </w:rPr>
            </w:pPr>
            <w:r w:rsidRPr="00276908">
              <w:rPr>
                <w:b/>
                <w:bCs/>
                <w:sz w:val="20"/>
                <w:szCs w:val="20"/>
              </w:rPr>
              <w:t>447 334 507,71</w:t>
            </w:r>
          </w:p>
        </w:tc>
        <w:tc>
          <w:tcPr>
            <w:tcW w:w="1559"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b/>
                <w:bCs/>
                <w:sz w:val="20"/>
                <w:szCs w:val="20"/>
              </w:rPr>
            </w:pPr>
            <w:r w:rsidRPr="00276908">
              <w:rPr>
                <w:b/>
                <w:bCs/>
                <w:sz w:val="20"/>
                <w:szCs w:val="20"/>
              </w:rPr>
              <w:t>437 220 773,60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ind w:left="-108" w:right="-108"/>
              <w:jc w:val="center"/>
              <w:rPr>
                <w:b/>
                <w:bCs/>
                <w:sz w:val="20"/>
                <w:szCs w:val="20"/>
              </w:rPr>
            </w:pPr>
            <w:r w:rsidRPr="00276908">
              <w:rPr>
                <w:b/>
                <w:bCs/>
                <w:sz w:val="20"/>
                <w:szCs w:val="20"/>
              </w:rPr>
              <w:t>435 282 627,46</w:t>
            </w:r>
          </w:p>
        </w:tc>
        <w:tc>
          <w:tcPr>
            <w:tcW w:w="1418" w:type="dxa"/>
            <w:tcBorders>
              <w:top w:val="single" w:sz="4" w:space="0" w:color="auto"/>
              <w:left w:val="single" w:sz="4" w:space="0" w:color="auto"/>
              <w:bottom w:val="single" w:sz="4" w:space="0" w:color="auto"/>
              <w:right w:val="single" w:sz="4" w:space="0" w:color="auto"/>
            </w:tcBorders>
            <w:vAlign w:val="center"/>
          </w:tcPr>
          <w:p w:rsidR="00276908" w:rsidRPr="00276908" w:rsidRDefault="00276908" w:rsidP="00276908">
            <w:pPr>
              <w:jc w:val="center"/>
              <w:rPr>
                <w:b/>
                <w:bCs/>
                <w:sz w:val="20"/>
                <w:szCs w:val="20"/>
              </w:rPr>
            </w:pPr>
            <w:r w:rsidRPr="00276908">
              <w:rPr>
                <w:b/>
                <w:bCs/>
                <w:sz w:val="20"/>
                <w:szCs w:val="20"/>
              </w:rPr>
              <w:t>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908" w:rsidRPr="00276908" w:rsidRDefault="00276908" w:rsidP="00276908">
            <w:pPr>
              <w:jc w:val="center"/>
              <w:rPr>
                <w:b/>
                <w:bCs/>
                <w:sz w:val="20"/>
                <w:szCs w:val="20"/>
              </w:rPr>
            </w:pPr>
            <w:r w:rsidRPr="00276908">
              <w:rPr>
                <w:b/>
                <w:bCs/>
                <w:sz w:val="20"/>
                <w:szCs w:val="20"/>
              </w:rPr>
              <w:t>97,3</w:t>
            </w:r>
          </w:p>
        </w:tc>
      </w:tr>
    </w:tbl>
    <w:p w:rsidR="00276908" w:rsidRDefault="00276908" w:rsidP="00C22057">
      <w:pPr>
        <w:jc w:val="center"/>
        <w:rPr>
          <w:b/>
          <w:sz w:val="22"/>
          <w:szCs w:val="22"/>
        </w:rPr>
      </w:pPr>
    </w:p>
    <w:p w:rsidR="00DC1B75" w:rsidRPr="00DC1B75" w:rsidRDefault="00DC1B75" w:rsidP="00DC1B75">
      <w:pPr>
        <w:ind w:firstLine="709"/>
        <w:jc w:val="both"/>
        <w:rPr>
          <w:spacing w:val="-4"/>
          <w:sz w:val="20"/>
          <w:szCs w:val="20"/>
        </w:rPr>
      </w:pPr>
      <w:r w:rsidRPr="00DC1B75">
        <w:rPr>
          <w:sz w:val="20"/>
          <w:szCs w:val="20"/>
        </w:rPr>
        <w:t xml:space="preserve">По сравнению с предыдущим отчетным периодом фактическое поступление доходов в бюджет района уменьшилось  на 2,7 процента. </w:t>
      </w:r>
      <w:r w:rsidRPr="00DC1B75">
        <w:rPr>
          <w:spacing w:val="-4"/>
          <w:sz w:val="20"/>
          <w:szCs w:val="20"/>
        </w:rPr>
        <w:t xml:space="preserve">Объем собственных доходов районного бюджета за 2017 год увеличился  на 3 757 654,57 рублей, или на  3,2 процента. Безвозмездные поступления снизились по сравнению с уровнем 2016 года на 15 819 534,82 рублей, темп роста составил 95,2 процента. </w:t>
      </w:r>
    </w:p>
    <w:p w:rsidR="00DC1B75" w:rsidRPr="00DC1B75" w:rsidRDefault="00DC1B75" w:rsidP="00DC1B75">
      <w:pPr>
        <w:ind w:firstLine="709"/>
        <w:jc w:val="both"/>
        <w:rPr>
          <w:spacing w:val="-4"/>
          <w:sz w:val="20"/>
          <w:szCs w:val="20"/>
        </w:rPr>
      </w:pPr>
      <w:r w:rsidRPr="00DC1B75">
        <w:rPr>
          <w:spacing w:val="-4"/>
          <w:sz w:val="20"/>
          <w:szCs w:val="20"/>
        </w:rPr>
        <w:t>В 2017 году налоговые и неналоговые доходы районного бюджета занимали 27,7 процента в общем объеме доходной части бюджета, безвозмездные поступления – 72,3 процента.</w:t>
      </w:r>
    </w:p>
    <w:p w:rsidR="00E44E8B" w:rsidRPr="00E44E8B" w:rsidRDefault="00E44E8B" w:rsidP="00E44E8B">
      <w:pPr>
        <w:ind w:firstLine="720"/>
        <w:jc w:val="center"/>
        <w:rPr>
          <w:b/>
        </w:rPr>
      </w:pPr>
      <w:r w:rsidRPr="00E44E8B">
        <w:rPr>
          <w:b/>
        </w:rPr>
        <w:t>Налоговые и неналоговые доходы.</w:t>
      </w:r>
    </w:p>
    <w:p w:rsidR="00E44E8B" w:rsidRPr="00E44E8B" w:rsidRDefault="00E44E8B" w:rsidP="00E44E8B">
      <w:pPr>
        <w:ind w:firstLine="720"/>
        <w:jc w:val="center"/>
        <w:rPr>
          <w:b/>
        </w:rPr>
      </w:pPr>
    </w:p>
    <w:p w:rsidR="00E44E8B" w:rsidRPr="00E44E8B" w:rsidRDefault="00E44E8B" w:rsidP="00E44E8B">
      <w:pPr>
        <w:ind w:firstLine="709"/>
        <w:jc w:val="both"/>
        <w:rPr>
          <w:sz w:val="20"/>
          <w:szCs w:val="20"/>
        </w:rPr>
      </w:pPr>
      <w:r w:rsidRPr="00E44E8B">
        <w:rPr>
          <w:sz w:val="20"/>
          <w:szCs w:val="20"/>
        </w:rPr>
        <w:t>В 2017 году план</w:t>
      </w:r>
      <w:r w:rsidRPr="00E44E8B">
        <w:rPr>
          <w:b/>
          <w:sz w:val="20"/>
          <w:szCs w:val="20"/>
        </w:rPr>
        <w:t xml:space="preserve"> по налоговым и неналоговым доходам районного бюджета</w:t>
      </w:r>
      <w:r w:rsidRPr="00E44E8B">
        <w:rPr>
          <w:sz w:val="20"/>
          <w:szCs w:val="20"/>
        </w:rPr>
        <w:t xml:space="preserve"> исполнен в объеме 120 749 271,12 рублей, или на 98,8 процентов. Рост к соответствующему периоду прошлого года на 3,2 процентов, или на 3 757 654,57 рублей. </w:t>
      </w:r>
    </w:p>
    <w:p w:rsidR="00E44E8B" w:rsidRPr="00E44E8B" w:rsidRDefault="00E44E8B" w:rsidP="00E44E8B">
      <w:pPr>
        <w:spacing w:before="120"/>
        <w:ind w:right="-6" w:firstLine="720"/>
        <w:jc w:val="both"/>
        <w:rPr>
          <w:sz w:val="20"/>
          <w:szCs w:val="20"/>
        </w:rPr>
      </w:pPr>
      <w:r w:rsidRPr="00E44E8B">
        <w:rPr>
          <w:sz w:val="20"/>
          <w:szCs w:val="20"/>
        </w:rPr>
        <w:t xml:space="preserve">Динамика поступления собственных доходов в районный бюджет за ряд последних лет </w:t>
      </w:r>
    </w:p>
    <w:p w:rsidR="00A2172A" w:rsidRPr="008C1A4C" w:rsidRDefault="00A2172A" w:rsidP="00A2172A">
      <w:pPr>
        <w:spacing w:before="120"/>
        <w:ind w:right="-6" w:firstLine="720"/>
        <w:rPr>
          <w:b/>
          <w:sz w:val="22"/>
          <w:szCs w:val="22"/>
        </w:rPr>
      </w:pPr>
      <w:r w:rsidRPr="008C1A4C">
        <w:rPr>
          <w:b/>
          <w:sz w:val="22"/>
          <w:szCs w:val="22"/>
        </w:rPr>
        <w:t>Итоги исполнения районного бюджета по налого</w:t>
      </w:r>
      <w:r w:rsidR="005279D9">
        <w:rPr>
          <w:b/>
          <w:sz w:val="22"/>
          <w:szCs w:val="22"/>
        </w:rPr>
        <w:t>вым и неналоговым доходам в 2017</w:t>
      </w:r>
      <w:r w:rsidRPr="008C1A4C">
        <w:rPr>
          <w:b/>
          <w:sz w:val="22"/>
          <w:szCs w:val="22"/>
        </w:rPr>
        <w:t xml:space="preserve"> году</w:t>
      </w:r>
    </w:p>
    <w:p w:rsidR="00A2172A" w:rsidRDefault="00A2172A" w:rsidP="00A2172A">
      <w:pPr>
        <w:ind w:right="-5" w:firstLine="720"/>
        <w:jc w:val="center"/>
        <w:rPr>
          <w:sz w:val="22"/>
          <w:szCs w:val="22"/>
        </w:rPr>
      </w:pPr>
      <w:r w:rsidRPr="008C1A4C">
        <w:rPr>
          <w:sz w:val="22"/>
          <w:szCs w:val="22"/>
        </w:rPr>
        <w:t xml:space="preserve">                                                                                                                                                                  (руб.)</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5279D9" w:rsidRPr="005279D9" w:rsidTr="00424FB3">
        <w:trPr>
          <w:trHeight w:val="505"/>
          <w:jc w:val="center"/>
        </w:trPr>
        <w:tc>
          <w:tcPr>
            <w:tcW w:w="1980" w:type="dxa"/>
            <w:vMerge w:val="restart"/>
            <w:shd w:val="clear" w:color="auto" w:fill="auto"/>
            <w:vAlign w:val="center"/>
          </w:tcPr>
          <w:p w:rsidR="005279D9" w:rsidRPr="005279D9" w:rsidRDefault="005279D9" w:rsidP="005279D9">
            <w:pPr>
              <w:jc w:val="center"/>
              <w:rPr>
                <w:sz w:val="20"/>
                <w:szCs w:val="20"/>
              </w:rPr>
            </w:pPr>
            <w:r w:rsidRPr="005279D9">
              <w:rPr>
                <w:sz w:val="20"/>
                <w:szCs w:val="20"/>
              </w:rPr>
              <w:t>Наименование показателя</w:t>
            </w:r>
          </w:p>
        </w:tc>
        <w:tc>
          <w:tcPr>
            <w:tcW w:w="1925" w:type="dxa"/>
            <w:vMerge w:val="restart"/>
            <w:shd w:val="clear" w:color="auto" w:fill="auto"/>
            <w:vAlign w:val="center"/>
          </w:tcPr>
          <w:p w:rsidR="005279D9" w:rsidRPr="005279D9" w:rsidRDefault="005279D9" w:rsidP="005279D9">
            <w:pPr>
              <w:jc w:val="center"/>
              <w:rPr>
                <w:sz w:val="20"/>
                <w:szCs w:val="20"/>
              </w:rPr>
            </w:pPr>
            <w:r w:rsidRPr="005279D9">
              <w:rPr>
                <w:sz w:val="20"/>
                <w:szCs w:val="20"/>
              </w:rPr>
              <w:t>Исполнено за 2016</w:t>
            </w:r>
          </w:p>
          <w:p w:rsidR="005279D9" w:rsidRPr="005279D9" w:rsidRDefault="005279D9" w:rsidP="005279D9">
            <w:pPr>
              <w:jc w:val="center"/>
              <w:rPr>
                <w:sz w:val="20"/>
                <w:szCs w:val="20"/>
              </w:rPr>
            </w:pPr>
            <w:r w:rsidRPr="005279D9">
              <w:rPr>
                <w:sz w:val="20"/>
                <w:szCs w:val="20"/>
              </w:rPr>
              <w:t xml:space="preserve"> год</w:t>
            </w:r>
          </w:p>
        </w:tc>
        <w:tc>
          <w:tcPr>
            <w:tcW w:w="5348" w:type="dxa"/>
            <w:gridSpan w:val="3"/>
            <w:shd w:val="clear" w:color="auto" w:fill="auto"/>
            <w:vAlign w:val="center"/>
          </w:tcPr>
          <w:p w:rsidR="005279D9" w:rsidRPr="005279D9" w:rsidRDefault="005279D9" w:rsidP="005279D9">
            <w:pPr>
              <w:jc w:val="center"/>
              <w:rPr>
                <w:sz w:val="20"/>
                <w:szCs w:val="20"/>
              </w:rPr>
            </w:pPr>
            <w:r w:rsidRPr="005279D9">
              <w:rPr>
                <w:sz w:val="20"/>
                <w:szCs w:val="20"/>
              </w:rPr>
              <w:t>2017 год</w:t>
            </w:r>
          </w:p>
        </w:tc>
        <w:tc>
          <w:tcPr>
            <w:tcW w:w="900" w:type="dxa"/>
            <w:vMerge w:val="restart"/>
            <w:shd w:val="clear" w:color="auto" w:fill="auto"/>
            <w:vAlign w:val="center"/>
          </w:tcPr>
          <w:p w:rsidR="005279D9" w:rsidRPr="005279D9" w:rsidRDefault="005279D9" w:rsidP="005279D9">
            <w:pPr>
              <w:ind w:left="-108" w:right="-108"/>
              <w:jc w:val="center"/>
              <w:rPr>
                <w:sz w:val="20"/>
                <w:szCs w:val="20"/>
              </w:rPr>
            </w:pPr>
            <w:r w:rsidRPr="005279D9">
              <w:rPr>
                <w:sz w:val="20"/>
                <w:szCs w:val="20"/>
              </w:rPr>
              <w:t>Темп</w:t>
            </w:r>
          </w:p>
          <w:p w:rsidR="005279D9" w:rsidRPr="005279D9" w:rsidRDefault="005279D9" w:rsidP="005279D9">
            <w:pPr>
              <w:ind w:left="-108" w:right="-108"/>
              <w:jc w:val="center"/>
              <w:rPr>
                <w:sz w:val="20"/>
                <w:szCs w:val="20"/>
              </w:rPr>
            </w:pPr>
            <w:r w:rsidRPr="005279D9">
              <w:rPr>
                <w:sz w:val="20"/>
                <w:szCs w:val="20"/>
              </w:rPr>
              <w:t>роста,</w:t>
            </w:r>
          </w:p>
          <w:p w:rsidR="005279D9" w:rsidRPr="005279D9" w:rsidRDefault="005279D9" w:rsidP="005279D9">
            <w:pPr>
              <w:ind w:left="-108" w:right="-108"/>
              <w:jc w:val="center"/>
              <w:rPr>
                <w:sz w:val="20"/>
                <w:szCs w:val="20"/>
              </w:rPr>
            </w:pPr>
            <w:r w:rsidRPr="005279D9">
              <w:rPr>
                <w:sz w:val="20"/>
                <w:szCs w:val="20"/>
              </w:rPr>
              <w:t>%</w:t>
            </w:r>
          </w:p>
        </w:tc>
      </w:tr>
      <w:tr w:rsidR="005279D9" w:rsidRPr="005279D9" w:rsidTr="00424FB3">
        <w:trPr>
          <w:trHeight w:val="523"/>
          <w:jc w:val="center"/>
        </w:trPr>
        <w:tc>
          <w:tcPr>
            <w:tcW w:w="1980" w:type="dxa"/>
            <w:vMerge/>
            <w:shd w:val="clear" w:color="auto" w:fill="auto"/>
          </w:tcPr>
          <w:p w:rsidR="005279D9" w:rsidRPr="005279D9" w:rsidRDefault="005279D9" w:rsidP="005279D9">
            <w:pPr>
              <w:jc w:val="center"/>
              <w:rPr>
                <w:sz w:val="20"/>
                <w:szCs w:val="20"/>
              </w:rPr>
            </w:pPr>
          </w:p>
        </w:tc>
        <w:tc>
          <w:tcPr>
            <w:tcW w:w="1925" w:type="dxa"/>
            <w:vMerge/>
            <w:shd w:val="clear" w:color="auto" w:fill="auto"/>
          </w:tcPr>
          <w:p w:rsidR="005279D9" w:rsidRPr="005279D9" w:rsidRDefault="005279D9" w:rsidP="005279D9">
            <w:pPr>
              <w:jc w:val="center"/>
              <w:rPr>
                <w:sz w:val="20"/>
                <w:szCs w:val="20"/>
              </w:rPr>
            </w:pP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Уточненный план</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Исполнено</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Процент</w:t>
            </w:r>
          </w:p>
          <w:p w:rsidR="005279D9" w:rsidRPr="005279D9" w:rsidRDefault="005279D9" w:rsidP="005279D9">
            <w:pPr>
              <w:jc w:val="center"/>
              <w:rPr>
                <w:sz w:val="20"/>
                <w:szCs w:val="20"/>
              </w:rPr>
            </w:pPr>
            <w:r w:rsidRPr="005279D9">
              <w:rPr>
                <w:sz w:val="20"/>
                <w:szCs w:val="20"/>
              </w:rPr>
              <w:t xml:space="preserve">выполнения плана, % </w:t>
            </w:r>
          </w:p>
        </w:tc>
        <w:tc>
          <w:tcPr>
            <w:tcW w:w="900" w:type="dxa"/>
            <w:vMerge/>
            <w:shd w:val="clear" w:color="auto" w:fill="auto"/>
          </w:tcPr>
          <w:p w:rsidR="005279D9" w:rsidRPr="005279D9" w:rsidRDefault="005279D9" w:rsidP="005279D9">
            <w:pPr>
              <w:jc w:val="center"/>
              <w:rPr>
                <w:sz w:val="20"/>
                <w:szCs w:val="20"/>
              </w:rPr>
            </w:pPr>
          </w:p>
        </w:tc>
      </w:tr>
      <w:tr w:rsidR="005279D9" w:rsidRPr="005279D9" w:rsidTr="00424FB3">
        <w:trPr>
          <w:trHeight w:val="583"/>
          <w:jc w:val="center"/>
        </w:trPr>
        <w:tc>
          <w:tcPr>
            <w:tcW w:w="1980" w:type="dxa"/>
            <w:shd w:val="clear" w:color="auto" w:fill="auto"/>
            <w:vAlign w:val="center"/>
          </w:tcPr>
          <w:p w:rsidR="005279D9" w:rsidRPr="005279D9" w:rsidRDefault="005279D9" w:rsidP="005279D9">
            <w:pPr>
              <w:rPr>
                <w:sz w:val="20"/>
                <w:szCs w:val="20"/>
              </w:rPr>
            </w:pPr>
            <w:r w:rsidRPr="005279D9">
              <w:rPr>
                <w:sz w:val="20"/>
                <w:szCs w:val="20"/>
              </w:rPr>
              <w:t>Налоговые и неналоговые</w:t>
            </w:r>
          </w:p>
          <w:p w:rsidR="005279D9" w:rsidRPr="005279D9" w:rsidRDefault="005279D9" w:rsidP="005279D9">
            <w:pPr>
              <w:rPr>
                <w:b/>
                <w:sz w:val="20"/>
                <w:szCs w:val="20"/>
              </w:rPr>
            </w:pPr>
            <w:r w:rsidRPr="005279D9">
              <w:rPr>
                <w:sz w:val="20"/>
                <w:szCs w:val="20"/>
              </w:rPr>
              <w:t>доходы, всего</w:t>
            </w:r>
          </w:p>
        </w:tc>
        <w:tc>
          <w:tcPr>
            <w:tcW w:w="1925" w:type="dxa"/>
            <w:shd w:val="clear" w:color="auto" w:fill="auto"/>
            <w:vAlign w:val="center"/>
          </w:tcPr>
          <w:p w:rsidR="005279D9" w:rsidRPr="005279D9" w:rsidRDefault="005279D9" w:rsidP="005279D9">
            <w:pPr>
              <w:jc w:val="center"/>
              <w:rPr>
                <w:sz w:val="20"/>
                <w:szCs w:val="20"/>
              </w:rPr>
            </w:pPr>
            <w:r w:rsidRPr="005279D9">
              <w:rPr>
                <w:bCs/>
                <w:sz w:val="20"/>
                <w:szCs w:val="20"/>
              </w:rPr>
              <w:t>116 991 616,55</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122 211 982,00</w:t>
            </w:r>
          </w:p>
        </w:tc>
        <w:tc>
          <w:tcPr>
            <w:tcW w:w="1800" w:type="dxa"/>
            <w:shd w:val="clear" w:color="auto" w:fill="auto"/>
            <w:vAlign w:val="center"/>
          </w:tcPr>
          <w:p w:rsidR="005279D9" w:rsidRPr="005279D9" w:rsidRDefault="005279D9" w:rsidP="005279D9">
            <w:pPr>
              <w:jc w:val="center"/>
              <w:rPr>
                <w:sz w:val="20"/>
                <w:szCs w:val="20"/>
              </w:rPr>
            </w:pPr>
            <w:r w:rsidRPr="005279D9">
              <w:rPr>
                <w:bCs/>
                <w:sz w:val="20"/>
                <w:szCs w:val="20"/>
              </w:rPr>
              <w:t>120 749 271,12</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98,8</w:t>
            </w:r>
          </w:p>
        </w:tc>
        <w:tc>
          <w:tcPr>
            <w:tcW w:w="900" w:type="dxa"/>
            <w:shd w:val="clear" w:color="auto" w:fill="auto"/>
            <w:vAlign w:val="center"/>
          </w:tcPr>
          <w:p w:rsidR="005279D9" w:rsidRPr="005279D9" w:rsidRDefault="005279D9" w:rsidP="005279D9">
            <w:pPr>
              <w:jc w:val="center"/>
              <w:rPr>
                <w:sz w:val="20"/>
                <w:szCs w:val="20"/>
              </w:rPr>
            </w:pPr>
            <w:r w:rsidRPr="005279D9">
              <w:rPr>
                <w:sz w:val="20"/>
                <w:szCs w:val="20"/>
              </w:rPr>
              <w:t>103,2</w:t>
            </w:r>
          </w:p>
        </w:tc>
      </w:tr>
      <w:tr w:rsidR="005279D9" w:rsidRPr="005279D9" w:rsidTr="00424FB3">
        <w:trPr>
          <w:trHeight w:val="325"/>
          <w:jc w:val="center"/>
        </w:trPr>
        <w:tc>
          <w:tcPr>
            <w:tcW w:w="1980" w:type="dxa"/>
            <w:shd w:val="clear" w:color="auto" w:fill="auto"/>
            <w:vAlign w:val="center"/>
          </w:tcPr>
          <w:p w:rsidR="005279D9" w:rsidRPr="005279D9" w:rsidRDefault="005279D9" w:rsidP="005279D9">
            <w:pPr>
              <w:rPr>
                <w:i/>
                <w:sz w:val="20"/>
                <w:szCs w:val="20"/>
              </w:rPr>
            </w:pPr>
            <w:r w:rsidRPr="005279D9">
              <w:rPr>
                <w:i/>
                <w:sz w:val="20"/>
                <w:szCs w:val="20"/>
              </w:rPr>
              <w:t>в том числе:</w:t>
            </w:r>
          </w:p>
        </w:tc>
        <w:tc>
          <w:tcPr>
            <w:tcW w:w="1925" w:type="dxa"/>
            <w:shd w:val="clear" w:color="auto" w:fill="auto"/>
            <w:vAlign w:val="center"/>
          </w:tcPr>
          <w:p w:rsidR="005279D9" w:rsidRPr="005279D9" w:rsidRDefault="005279D9" w:rsidP="005279D9">
            <w:pPr>
              <w:jc w:val="center"/>
              <w:rPr>
                <w:sz w:val="20"/>
                <w:szCs w:val="20"/>
              </w:rPr>
            </w:pPr>
          </w:p>
        </w:tc>
        <w:tc>
          <w:tcPr>
            <w:tcW w:w="1800" w:type="dxa"/>
            <w:shd w:val="clear" w:color="auto" w:fill="auto"/>
            <w:vAlign w:val="center"/>
          </w:tcPr>
          <w:p w:rsidR="005279D9" w:rsidRPr="005279D9" w:rsidRDefault="005279D9" w:rsidP="005279D9">
            <w:pPr>
              <w:jc w:val="center"/>
              <w:rPr>
                <w:sz w:val="20"/>
                <w:szCs w:val="20"/>
              </w:rPr>
            </w:pPr>
          </w:p>
        </w:tc>
        <w:tc>
          <w:tcPr>
            <w:tcW w:w="1800" w:type="dxa"/>
            <w:shd w:val="clear" w:color="auto" w:fill="auto"/>
            <w:vAlign w:val="center"/>
          </w:tcPr>
          <w:p w:rsidR="005279D9" w:rsidRPr="005279D9" w:rsidRDefault="005279D9" w:rsidP="005279D9">
            <w:pPr>
              <w:jc w:val="center"/>
              <w:rPr>
                <w:sz w:val="20"/>
                <w:szCs w:val="20"/>
              </w:rPr>
            </w:pPr>
          </w:p>
        </w:tc>
        <w:tc>
          <w:tcPr>
            <w:tcW w:w="1748" w:type="dxa"/>
            <w:shd w:val="clear" w:color="auto" w:fill="auto"/>
            <w:vAlign w:val="center"/>
          </w:tcPr>
          <w:p w:rsidR="005279D9" w:rsidRPr="005279D9" w:rsidRDefault="005279D9" w:rsidP="005279D9">
            <w:pPr>
              <w:jc w:val="center"/>
              <w:rPr>
                <w:sz w:val="20"/>
                <w:szCs w:val="20"/>
              </w:rPr>
            </w:pPr>
          </w:p>
        </w:tc>
        <w:tc>
          <w:tcPr>
            <w:tcW w:w="900" w:type="dxa"/>
            <w:shd w:val="clear" w:color="auto" w:fill="auto"/>
            <w:vAlign w:val="center"/>
          </w:tcPr>
          <w:p w:rsidR="005279D9" w:rsidRPr="005279D9" w:rsidRDefault="005279D9" w:rsidP="005279D9">
            <w:pPr>
              <w:jc w:val="center"/>
              <w:rPr>
                <w:sz w:val="20"/>
                <w:szCs w:val="20"/>
              </w:rPr>
            </w:pPr>
          </w:p>
        </w:tc>
      </w:tr>
      <w:tr w:rsidR="005279D9" w:rsidRPr="005279D9" w:rsidTr="00424FB3">
        <w:trPr>
          <w:trHeight w:val="448"/>
          <w:jc w:val="center"/>
        </w:trPr>
        <w:tc>
          <w:tcPr>
            <w:tcW w:w="1980" w:type="dxa"/>
            <w:shd w:val="clear" w:color="auto" w:fill="auto"/>
            <w:vAlign w:val="center"/>
          </w:tcPr>
          <w:p w:rsidR="005279D9" w:rsidRPr="005279D9" w:rsidRDefault="005279D9" w:rsidP="005279D9">
            <w:pPr>
              <w:rPr>
                <w:sz w:val="20"/>
                <w:szCs w:val="20"/>
              </w:rPr>
            </w:pPr>
            <w:r w:rsidRPr="005279D9">
              <w:rPr>
                <w:sz w:val="20"/>
                <w:szCs w:val="20"/>
              </w:rPr>
              <w:t>налоговые доходы</w:t>
            </w:r>
          </w:p>
        </w:tc>
        <w:tc>
          <w:tcPr>
            <w:tcW w:w="1925" w:type="dxa"/>
            <w:shd w:val="clear" w:color="auto" w:fill="auto"/>
            <w:vAlign w:val="center"/>
          </w:tcPr>
          <w:p w:rsidR="005279D9" w:rsidRPr="005279D9" w:rsidRDefault="005279D9" w:rsidP="005279D9">
            <w:pPr>
              <w:jc w:val="center"/>
              <w:rPr>
                <w:sz w:val="20"/>
                <w:szCs w:val="20"/>
              </w:rPr>
            </w:pPr>
            <w:r w:rsidRPr="005279D9">
              <w:rPr>
                <w:sz w:val="20"/>
                <w:szCs w:val="20"/>
              </w:rPr>
              <w:t>108 703 358,52</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100 921 198,00</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99 411 042,83</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98,5</w:t>
            </w:r>
          </w:p>
        </w:tc>
        <w:tc>
          <w:tcPr>
            <w:tcW w:w="900" w:type="dxa"/>
            <w:shd w:val="clear" w:color="auto" w:fill="auto"/>
            <w:vAlign w:val="center"/>
          </w:tcPr>
          <w:p w:rsidR="005279D9" w:rsidRPr="005279D9" w:rsidRDefault="005279D9" w:rsidP="005279D9">
            <w:pPr>
              <w:jc w:val="center"/>
              <w:rPr>
                <w:sz w:val="20"/>
                <w:szCs w:val="20"/>
              </w:rPr>
            </w:pPr>
            <w:r w:rsidRPr="005279D9">
              <w:rPr>
                <w:sz w:val="20"/>
                <w:szCs w:val="20"/>
              </w:rPr>
              <w:t>91,5</w:t>
            </w:r>
          </w:p>
        </w:tc>
      </w:tr>
      <w:tr w:rsidR="005279D9" w:rsidRPr="005279D9" w:rsidTr="00424FB3">
        <w:trPr>
          <w:trHeight w:val="412"/>
          <w:jc w:val="center"/>
        </w:trPr>
        <w:tc>
          <w:tcPr>
            <w:tcW w:w="1980" w:type="dxa"/>
            <w:shd w:val="clear" w:color="auto" w:fill="auto"/>
            <w:vAlign w:val="center"/>
          </w:tcPr>
          <w:p w:rsidR="005279D9" w:rsidRPr="005279D9" w:rsidRDefault="005279D9" w:rsidP="005279D9">
            <w:pPr>
              <w:rPr>
                <w:sz w:val="20"/>
                <w:szCs w:val="20"/>
              </w:rPr>
            </w:pPr>
            <w:r w:rsidRPr="005279D9">
              <w:rPr>
                <w:sz w:val="20"/>
                <w:szCs w:val="20"/>
              </w:rPr>
              <w:t>неналоговые  доходы</w:t>
            </w:r>
          </w:p>
        </w:tc>
        <w:tc>
          <w:tcPr>
            <w:tcW w:w="1925" w:type="dxa"/>
            <w:shd w:val="clear" w:color="auto" w:fill="auto"/>
            <w:vAlign w:val="center"/>
          </w:tcPr>
          <w:p w:rsidR="005279D9" w:rsidRPr="005279D9" w:rsidRDefault="005279D9" w:rsidP="005279D9">
            <w:pPr>
              <w:spacing w:before="120" w:line="288" w:lineRule="auto"/>
              <w:ind w:right="-6"/>
              <w:jc w:val="center"/>
              <w:rPr>
                <w:sz w:val="20"/>
                <w:szCs w:val="20"/>
              </w:rPr>
            </w:pPr>
            <w:r w:rsidRPr="005279D9">
              <w:rPr>
                <w:sz w:val="20"/>
                <w:szCs w:val="20"/>
              </w:rPr>
              <w:t>8 288 258,03</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21 290 784,00</w:t>
            </w:r>
          </w:p>
        </w:tc>
        <w:tc>
          <w:tcPr>
            <w:tcW w:w="1800" w:type="dxa"/>
            <w:shd w:val="clear" w:color="auto" w:fill="auto"/>
            <w:vAlign w:val="center"/>
          </w:tcPr>
          <w:p w:rsidR="005279D9" w:rsidRPr="005279D9" w:rsidRDefault="005279D9" w:rsidP="005279D9">
            <w:pPr>
              <w:spacing w:before="120" w:line="288" w:lineRule="auto"/>
              <w:ind w:right="-6"/>
              <w:jc w:val="center"/>
              <w:rPr>
                <w:sz w:val="20"/>
                <w:szCs w:val="20"/>
              </w:rPr>
            </w:pPr>
            <w:r w:rsidRPr="005279D9">
              <w:rPr>
                <w:sz w:val="20"/>
                <w:szCs w:val="20"/>
              </w:rPr>
              <w:t>21 338 228,29</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100,2</w:t>
            </w:r>
          </w:p>
        </w:tc>
        <w:tc>
          <w:tcPr>
            <w:tcW w:w="900" w:type="dxa"/>
            <w:shd w:val="clear" w:color="auto" w:fill="auto"/>
            <w:vAlign w:val="center"/>
          </w:tcPr>
          <w:p w:rsidR="005279D9" w:rsidRPr="005279D9" w:rsidRDefault="005279D9" w:rsidP="005279D9">
            <w:pPr>
              <w:jc w:val="center"/>
              <w:rPr>
                <w:sz w:val="20"/>
                <w:szCs w:val="20"/>
              </w:rPr>
            </w:pPr>
            <w:r w:rsidRPr="005279D9">
              <w:rPr>
                <w:sz w:val="20"/>
                <w:szCs w:val="20"/>
              </w:rPr>
              <w:t>257,5</w:t>
            </w:r>
          </w:p>
        </w:tc>
      </w:tr>
    </w:tbl>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Pr="005279D9" w:rsidRDefault="005279D9" w:rsidP="005279D9">
      <w:pPr>
        <w:ind w:firstLine="709"/>
        <w:jc w:val="both"/>
        <w:rPr>
          <w:sz w:val="20"/>
          <w:szCs w:val="20"/>
        </w:rPr>
      </w:pPr>
      <w:r w:rsidRPr="005279D9">
        <w:rPr>
          <w:sz w:val="20"/>
          <w:szCs w:val="20"/>
        </w:rPr>
        <w:lastRenderedPageBreak/>
        <w:t>В 2017 году более 98,8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и доходов от продажи материальных и нематериальных активов и штрафных санкций.</w:t>
      </w:r>
    </w:p>
    <w:p w:rsidR="005279D9" w:rsidRPr="005279D9" w:rsidRDefault="005279D9" w:rsidP="005279D9">
      <w:pPr>
        <w:ind w:firstLine="709"/>
        <w:jc w:val="both"/>
        <w:rPr>
          <w:sz w:val="20"/>
          <w:szCs w:val="20"/>
        </w:rPr>
      </w:pPr>
      <w:r w:rsidRPr="005279D9">
        <w:rPr>
          <w:sz w:val="20"/>
          <w:szCs w:val="20"/>
        </w:rPr>
        <w:t>Исполнение по основным доходным источникам характеризуется следующими показателями.</w:t>
      </w:r>
    </w:p>
    <w:p w:rsidR="0057495C" w:rsidRPr="00BE2DDD" w:rsidRDefault="0057495C" w:rsidP="00BE2DDD">
      <w:pPr>
        <w:ind w:firstLine="709"/>
        <w:jc w:val="both"/>
        <w:rPr>
          <w:sz w:val="22"/>
          <w:szCs w:val="22"/>
        </w:rPr>
      </w:pPr>
    </w:p>
    <w:p w:rsidR="005279D9" w:rsidRPr="005279D9" w:rsidRDefault="005279D9" w:rsidP="005279D9">
      <w:pPr>
        <w:spacing w:line="288" w:lineRule="auto"/>
        <w:ind w:right="-6"/>
        <w:jc w:val="center"/>
        <w:rPr>
          <w:sz w:val="20"/>
          <w:szCs w:val="20"/>
        </w:rPr>
      </w:pPr>
      <w:r w:rsidRPr="005279D9">
        <w:rPr>
          <w:sz w:val="20"/>
          <w:szCs w:val="20"/>
        </w:rPr>
        <w:t>Структура поступлений налоговых и неналоговых доходов в бюджет</w:t>
      </w:r>
    </w:p>
    <w:p w:rsidR="005279D9" w:rsidRPr="005279D9" w:rsidRDefault="005279D9" w:rsidP="005279D9">
      <w:pPr>
        <w:spacing w:line="288" w:lineRule="auto"/>
        <w:ind w:right="-6"/>
        <w:jc w:val="center"/>
        <w:rPr>
          <w:sz w:val="20"/>
          <w:szCs w:val="20"/>
        </w:rPr>
      </w:pPr>
      <w:r w:rsidRPr="005279D9">
        <w:rPr>
          <w:sz w:val="20"/>
          <w:szCs w:val="20"/>
        </w:rPr>
        <w:t>района за 2017 год.</w:t>
      </w:r>
    </w:p>
    <w:p w:rsidR="005279D9" w:rsidRPr="005279D9" w:rsidRDefault="005279D9" w:rsidP="005279D9">
      <w:pPr>
        <w:spacing w:line="288" w:lineRule="auto"/>
        <w:ind w:right="-6"/>
        <w:jc w:val="both"/>
        <w:rPr>
          <w:sz w:val="20"/>
          <w:szCs w:val="20"/>
        </w:rPr>
      </w:pPr>
      <w:r w:rsidRPr="005279D9">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5279D9" w:rsidRPr="005279D9" w:rsidTr="00424FB3">
        <w:trPr>
          <w:trHeight w:val="147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Исполнено</w:t>
            </w:r>
          </w:p>
          <w:p w:rsidR="005279D9" w:rsidRPr="005279D9" w:rsidRDefault="005279D9" w:rsidP="005279D9">
            <w:pPr>
              <w:spacing w:line="288" w:lineRule="auto"/>
              <w:ind w:right="-6"/>
              <w:jc w:val="center"/>
              <w:rPr>
                <w:sz w:val="20"/>
                <w:szCs w:val="20"/>
              </w:rPr>
            </w:pPr>
            <w:r w:rsidRPr="005279D9">
              <w:rPr>
                <w:sz w:val="20"/>
                <w:szCs w:val="20"/>
              </w:rPr>
              <w:t>за 2016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Уточненный план  на 2017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Исполнено</w:t>
            </w:r>
          </w:p>
          <w:p w:rsidR="005279D9" w:rsidRPr="005279D9" w:rsidRDefault="005279D9" w:rsidP="005279D9">
            <w:pPr>
              <w:spacing w:line="288" w:lineRule="auto"/>
              <w:ind w:right="-6"/>
              <w:jc w:val="center"/>
              <w:rPr>
                <w:sz w:val="20"/>
                <w:szCs w:val="20"/>
              </w:rPr>
            </w:pPr>
            <w:r w:rsidRPr="005279D9">
              <w:rPr>
                <w:sz w:val="20"/>
                <w:szCs w:val="20"/>
              </w:rPr>
              <w:t>за 2017г.</w:t>
            </w:r>
          </w:p>
        </w:tc>
        <w:tc>
          <w:tcPr>
            <w:tcW w:w="851" w:type="dxa"/>
            <w:tcBorders>
              <w:top w:val="single" w:sz="4" w:space="0" w:color="auto"/>
              <w:left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Уд</w:t>
            </w:r>
            <w:proofErr w:type="gramStart"/>
            <w:r w:rsidRPr="005279D9">
              <w:rPr>
                <w:sz w:val="20"/>
                <w:szCs w:val="20"/>
              </w:rPr>
              <w:t>.</w:t>
            </w:r>
            <w:proofErr w:type="gramEnd"/>
            <w:r w:rsidRPr="005279D9">
              <w:rPr>
                <w:sz w:val="20"/>
                <w:szCs w:val="20"/>
              </w:rPr>
              <w:t xml:space="preserve"> </w:t>
            </w:r>
            <w:proofErr w:type="gramStart"/>
            <w:r w:rsidRPr="005279D9">
              <w:rPr>
                <w:sz w:val="20"/>
                <w:szCs w:val="20"/>
              </w:rPr>
              <w:t>в</w:t>
            </w:r>
            <w:proofErr w:type="gramEnd"/>
            <w:r w:rsidRPr="005279D9">
              <w:rPr>
                <w:sz w:val="20"/>
                <w:szCs w:val="20"/>
              </w:rPr>
              <w:t>ес,</w:t>
            </w:r>
          </w:p>
          <w:p w:rsidR="005279D9" w:rsidRPr="005279D9" w:rsidRDefault="005279D9" w:rsidP="005279D9">
            <w:pPr>
              <w:spacing w:line="288" w:lineRule="auto"/>
              <w:ind w:right="-6"/>
              <w:jc w:val="center"/>
              <w:rPr>
                <w:sz w:val="20"/>
                <w:szCs w:val="20"/>
              </w:rPr>
            </w:pPr>
            <w:r w:rsidRPr="005279D9">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r w:rsidRPr="005279D9">
              <w:rPr>
                <w:sz w:val="20"/>
                <w:szCs w:val="20"/>
              </w:rPr>
              <w:t>Темп роста</w:t>
            </w:r>
          </w:p>
          <w:p w:rsidR="005279D9" w:rsidRPr="005279D9" w:rsidRDefault="005279D9" w:rsidP="005279D9">
            <w:pPr>
              <w:spacing w:line="288" w:lineRule="auto"/>
              <w:ind w:right="-6"/>
              <w:jc w:val="center"/>
              <w:rPr>
                <w:sz w:val="20"/>
                <w:szCs w:val="20"/>
              </w:rPr>
            </w:pPr>
            <w:r w:rsidRPr="005279D9">
              <w:rPr>
                <w:sz w:val="20"/>
                <w:szCs w:val="20"/>
              </w:rPr>
              <w:t>2017г к 2016г.,  %</w:t>
            </w:r>
          </w:p>
        </w:tc>
      </w:tr>
      <w:tr w:rsidR="005279D9" w:rsidRPr="005279D9" w:rsidTr="00424FB3">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i/>
                <w:sz w:val="20"/>
                <w:szCs w:val="20"/>
              </w:rPr>
            </w:pPr>
            <w:r w:rsidRPr="005279D9">
              <w:rPr>
                <w:i/>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bCs/>
                <w:sz w:val="20"/>
                <w:szCs w:val="20"/>
              </w:rPr>
              <w:t>116 991 616,55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122 211 982,00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bCs/>
                <w:sz w:val="20"/>
                <w:szCs w:val="20"/>
              </w:rPr>
              <w:t>120 749 271,12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98,8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103,2</w:t>
            </w:r>
          </w:p>
        </w:tc>
      </w:tr>
      <w:tr w:rsidR="005279D9" w:rsidRPr="005279D9" w:rsidTr="00424FB3">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i/>
                <w:sz w:val="20"/>
                <w:szCs w:val="20"/>
              </w:rPr>
            </w:pPr>
            <w:r w:rsidRPr="005279D9">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tc>
      </w:tr>
      <w:tr w:rsidR="005279D9" w:rsidRPr="005279D9" w:rsidTr="00424FB3">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i/>
                <w:sz w:val="20"/>
                <w:szCs w:val="20"/>
              </w:rPr>
            </w:pPr>
            <w:r w:rsidRPr="005279D9">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108 703 358,52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100 921 198,00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99 411 042,83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98,5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82,3</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i/>
                <w:sz w:val="20"/>
                <w:szCs w:val="20"/>
              </w:rPr>
            </w:pPr>
            <w:r w:rsidRPr="005279D9">
              <w:rPr>
                <w:i/>
                <w:sz w:val="20"/>
                <w:szCs w:val="20"/>
              </w:rPr>
              <w:t>91,5</w:t>
            </w:r>
          </w:p>
        </w:tc>
      </w:tr>
      <w:tr w:rsidR="005279D9" w:rsidRPr="005279D9" w:rsidTr="00424FB3">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87 002 446,76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79 810 000,00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78 261 149,67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98,1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64,8</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r w:rsidRPr="005279D9">
              <w:rPr>
                <w:sz w:val="20"/>
                <w:szCs w:val="20"/>
              </w:rPr>
              <w:t>90,0</w:t>
            </w:r>
          </w:p>
        </w:tc>
      </w:tr>
      <w:tr w:rsidR="005279D9" w:rsidRPr="005279D9" w:rsidTr="00424FB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9 261 685,78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7 994 700,00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7 971 841,16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6,6</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86,1</w:t>
            </w:r>
          </w:p>
        </w:tc>
      </w:tr>
      <w:tr w:rsidR="005279D9" w:rsidRPr="005279D9" w:rsidTr="00424FB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10 863 955,73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11 490 080,00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11 500 713,11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9,5</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r w:rsidRPr="005279D9">
              <w:rPr>
                <w:sz w:val="20"/>
                <w:szCs w:val="20"/>
              </w:rPr>
              <w:t>105,9</w:t>
            </w:r>
          </w:p>
        </w:tc>
      </w:tr>
      <w:tr w:rsidR="005279D9" w:rsidRPr="005279D9" w:rsidTr="00424FB3">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1 568 531,90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1 622 500,00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1 673 328,69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1,4</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r w:rsidRPr="005279D9">
              <w:rPr>
                <w:sz w:val="20"/>
                <w:szCs w:val="20"/>
              </w:rPr>
              <w:t>106,7</w:t>
            </w:r>
          </w:p>
        </w:tc>
      </w:tr>
      <w:tr w:rsidR="005279D9" w:rsidRPr="005279D9" w:rsidTr="00424FB3">
        <w:trPr>
          <w:trHeight w:val="677"/>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6 738,35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3 918,00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4 010,20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59,5</w:t>
            </w:r>
          </w:p>
        </w:tc>
      </w:tr>
      <w:tr w:rsidR="005279D9" w:rsidRPr="005279D9" w:rsidTr="00424FB3">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i/>
                <w:sz w:val="20"/>
                <w:szCs w:val="20"/>
              </w:rPr>
            </w:pPr>
            <w:r w:rsidRPr="005279D9">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8 288 258,03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21 290 784,00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21 338 228,29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100,2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i/>
                <w:sz w:val="20"/>
                <w:szCs w:val="20"/>
              </w:rPr>
            </w:pPr>
            <w:r w:rsidRPr="005279D9">
              <w:rPr>
                <w:i/>
                <w:sz w:val="20"/>
                <w:szCs w:val="20"/>
              </w:rPr>
              <w:t>17,7</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i/>
                <w:sz w:val="20"/>
                <w:szCs w:val="20"/>
              </w:rPr>
            </w:pPr>
            <w:r w:rsidRPr="005279D9">
              <w:rPr>
                <w:i/>
                <w:sz w:val="20"/>
                <w:szCs w:val="20"/>
              </w:rPr>
              <w:t>257,5</w:t>
            </w:r>
          </w:p>
        </w:tc>
      </w:tr>
      <w:tr w:rsidR="005279D9" w:rsidRPr="005279D9" w:rsidTr="00424FB3">
        <w:trPr>
          <w:trHeight w:val="18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2 925 409,96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2 637 756,00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2 571 801,02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97,5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2,1</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87,9</w:t>
            </w:r>
          </w:p>
        </w:tc>
      </w:tr>
      <w:tr w:rsidR="005279D9" w:rsidRPr="005279D9" w:rsidTr="00424FB3">
        <w:trPr>
          <w:trHeight w:val="11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420 017,00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273 450,00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273 450,19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65,1</w:t>
            </w:r>
          </w:p>
        </w:tc>
      </w:tr>
      <w:tr w:rsidR="005279D9" w:rsidRPr="005279D9" w:rsidTr="00424FB3">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320 953,81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250 500,00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250 500,00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0,2</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78,0</w:t>
            </w:r>
          </w:p>
        </w:tc>
      </w:tr>
      <w:tr w:rsidR="005279D9" w:rsidRPr="005279D9" w:rsidTr="00424FB3">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124 250,00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369 000,00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369 000,00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0,3</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r w:rsidRPr="005279D9">
              <w:rPr>
                <w:sz w:val="20"/>
                <w:szCs w:val="20"/>
              </w:rPr>
              <w:t>297,0</w:t>
            </w:r>
          </w:p>
        </w:tc>
      </w:tr>
      <w:tr w:rsidR="005279D9" w:rsidRPr="005279D9" w:rsidTr="00424FB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1 194,29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647,72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58,9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54,2</w:t>
            </w:r>
          </w:p>
        </w:tc>
      </w:tr>
      <w:tr w:rsidR="005279D9" w:rsidRPr="005279D9" w:rsidTr="00424FB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1 173 530,23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859 775,00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868 356,82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0,7</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74,0</w:t>
            </w:r>
          </w:p>
        </w:tc>
      </w:tr>
      <w:tr w:rsidR="005279D9" w:rsidRPr="005279D9" w:rsidTr="00424FB3">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47 671,72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38 600,00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41 578,02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107,7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87,2</w:t>
            </w:r>
          </w:p>
        </w:tc>
      </w:tr>
      <w:tr w:rsidR="005279D9" w:rsidRPr="005279D9" w:rsidTr="00424FB3">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968 466,06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14 235 656,00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14 335 850,33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11,9</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14,8 раз</w:t>
            </w:r>
          </w:p>
        </w:tc>
      </w:tr>
      <w:tr w:rsidR="005279D9" w:rsidRPr="005279D9" w:rsidTr="00424FB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2 306 764,96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2 615 872,00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2 617 968,75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102,1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2,2</w:t>
            </w: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p w:rsidR="005279D9" w:rsidRPr="005279D9" w:rsidRDefault="005279D9" w:rsidP="005279D9">
            <w:pPr>
              <w:spacing w:line="288" w:lineRule="auto"/>
              <w:ind w:right="-6"/>
              <w:jc w:val="center"/>
              <w:rPr>
                <w:sz w:val="20"/>
                <w:szCs w:val="20"/>
              </w:rPr>
            </w:pPr>
            <w:r w:rsidRPr="005279D9">
              <w:rPr>
                <w:sz w:val="20"/>
                <w:szCs w:val="20"/>
              </w:rPr>
              <w:t>113,5</w:t>
            </w:r>
          </w:p>
        </w:tc>
      </w:tr>
      <w:tr w:rsidR="005279D9" w:rsidRPr="005279D9" w:rsidTr="00424FB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rPr>
                <w:sz w:val="20"/>
                <w:szCs w:val="20"/>
              </w:rPr>
            </w:pPr>
            <w:r w:rsidRPr="005279D9">
              <w:rPr>
                <w:sz w:val="20"/>
                <w:szCs w:val="20"/>
              </w:rPr>
              <w:lastRenderedPageBreak/>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9 075,00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9 075,44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r w:rsidRPr="005279D9">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79D9" w:rsidRPr="005279D9" w:rsidRDefault="005279D9" w:rsidP="005279D9">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5279D9" w:rsidRPr="005279D9" w:rsidRDefault="005279D9" w:rsidP="005279D9">
            <w:pPr>
              <w:spacing w:line="288" w:lineRule="auto"/>
              <w:ind w:right="-6"/>
              <w:jc w:val="center"/>
              <w:rPr>
                <w:sz w:val="20"/>
                <w:szCs w:val="20"/>
              </w:rPr>
            </w:pPr>
          </w:p>
        </w:tc>
      </w:tr>
    </w:tbl>
    <w:p w:rsidR="005279D9" w:rsidRPr="005279D9" w:rsidRDefault="005279D9" w:rsidP="005279D9">
      <w:pPr>
        <w:spacing w:line="288" w:lineRule="auto"/>
        <w:ind w:right="-6"/>
        <w:jc w:val="both"/>
        <w:rPr>
          <w:sz w:val="20"/>
          <w:szCs w:val="20"/>
        </w:rPr>
      </w:pPr>
      <w:r w:rsidRPr="005279D9">
        <w:rPr>
          <w:sz w:val="20"/>
          <w:szCs w:val="20"/>
        </w:rPr>
        <w:t xml:space="preserve">     </w:t>
      </w:r>
    </w:p>
    <w:p w:rsidR="005279D9" w:rsidRPr="005279D9" w:rsidRDefault="005279D9" w:rsidP="005279D9">
      <w:pPr>
        <w:spacing w:line="288" w:lineRule="auto"/>
        <w:ind w:right="-6"/>
        <w:jc w:val="both"/>
        <w:rPr>
          <w:sz w:val="20"/>
          <w:szCs w:val="20"/>
        </w:rPr>
      </w:pPr>
      <w:r w:rsidRPr="005279D9">
        <w:rPr>
          <w:sz w:val="20"/>
          <w:szCs w:val="20"/>
        </w:rPr>
        <w:t xml:space="preserve">              В 2017 году плановые назначения по налоговым и неналоговым доходам исполнены в объеме 120 749 271,12 рублей, или на 98,8 процента, в том числе по налоговым доходам в сумме 99 411 042,83 рублей (98,5%), по неналоговым доходам исполнение составило 21 338 228,29 рублей (100,2%). Рост к соответствующему периоду прошлого года составил 3 757 654,57 рублей, или на 3,2 процента. </w:t>
      </w:r>
    </w:p>
    <w:p w:rsidR="005279D9" w:rsidRPr="005279D9" w:rsidRDefault="005279D9" w:rsidP="005279D9">
      <w:pPr>
        <w:ind w:firstLine="709"/>
        <w:jc w:val="both"/>
        <w:rPr>
          <w:sz w:val="20"/>
          <w:szCs w:val="20"/>
        </w:rPr>
      </w:pPr>
      <w:r w:rsidRPr="005279D9">
        <w:rPr>
          <w:sz w:val="20"/>
          <w:szCs w:val="20"/>
        </w:rPr>
        <w:t>В структуре налоговых и неналоговых  доходов бюджета района 82,3 процента составляют налоговые доходы, 17,7 процента - неналоговые доходы.</w:t>
      </w:r>
    </w:p>
    <w:p w:rsidR="005279D9" w:rsidRPr="005279D9" w:rsidRDefault="005279D9" w:rsidP="005279D9">
      <w:pPr>
        <w:ind w:firstLine="709"/>
        <w:jc w:val="both"/>
        <w:rPr>
          <w:sz w:val="20"/>
          <w:szCs w:val="20"/>
        </w:rPr>
      </w:pPr>
      <w:r w:rsidRPr="005279D9">
        <w:rPr>
          <w:sz w:val="20"/>
          <w:szCs w:val="20"/>
        </w:rPr>
        <w:t xml:space="preserve">По сравнению с предыдущим периодом (2016г.) объем налоговых доходов уменьшился на 9 292 315,69 рублей, в процентном соотношении снижение составило на 8,5 процента. </w:t>
      </w:r>
      <w:proofErr w:type="gramStart"/>
      <w:r w:rsidRPr="005279D9">
        <w:rPr>
          <w:sz w:val="20"/>
          <w:szCs w:val="20"/>
        </w:rPr>
        <w:t>Снижение поступлений налоговых доходов связано с уменьшением поступлений по налогу на доходы физических лиц на 8 741 297,09 рублей (темп роста 90,0%) в связи с поступлением в 2016 году задолженности прошлых лет от ОАО «Селецкий ДОК», ГБПОУ «Трубчевский политехнический техникум», дивидендов от ООО «</w:t>
      </w:r>
      <w:proofErr w:type="spellStart"/>
      <w:r w:rsidRPr="005279D9">
        <w:rPr>
          <w:sz w:val="20"/>
          <w:szCs w:val="20"/>
        </w:rPr>
        <w:t>Азон</w:t>
      </w:r>
      <w:proofErr w:type="spellEnd"/>
      <w:r w:rsidRPr="005279D9">
        <w:rPr>
          <w:sz w:val="20"/>
          <w:szCs w:val="20"/>
        </w:rPr>
        <w:t xml:space="preserve"> Вита», а также уменьшением поступлений налога в 2017 году от ООО «Брянский фанерный комбинат» (введение процедуры</w:t>
      </w:r>
      <w:proofErr w:type="gramEnd"/>
      <w:r w:rsidRPr="005279D9">
        <w:rPr>
          <w:sz w:val="20"/>
          <w:szCs w:val="20"/>
        </w:rPr>
        <w:t xml:space="preserve"> банкротства). В структуре налоговых и неналоговых доходов на долю налога на доходы физических лиц приходится 64,8 процента. </w:t>
      </w:r>
    </w:p>
    <w:p w:rsidR="005279D9" w:rsidRPr="005279D9" w:rsidRDefault="005279D9" w:rsidP="005279D9">
      <w:pPr>
        <w:ind w:firstLine="709"/>
        <w:jc w:val="both"/>
        <w:rPr>
          <w:sz w:val="20"/>
          <w:szCs w:val="20"/>
        </w:rPr>
      </w:pPr>
      <w:proofErr w:type="gramStart"/>
      <w:r w:rsidRPr="005279D9">
        <w:rPr>
          <w:sz w:val="20"/>
          <w:szCs w:val="20"/>
        </w:rPr>
        <w:t>Акцизы на нефтепродукты в объеме налоговых и неналоговых доходов составляют 6,6 процента, снижение поступлений к уровню прошлого года составило в сумме 1 289 844,62 рублей, в результате уменьшения в 2017 году норматива распределения акцизов на нефтепродукты в бюджет Брянской области и уменьшения норматива отчислений в бюджет района с 0,2844 до 0,2804 процента.</w:t>
      </w:r>
      <w:proofErr w:type="gramEnd"/>
    </w:p>
    <w:p w:rsidR="005279D9" w:rsidRPr="005279D9" w:rsidRDefault="005279D9" w:rsidP="005279D9">
      <w:pPr>
        <w:ind w:firstLine="709"/>
        <w:jc w:val="both"/>
        <w:rPr>
          <w:sz w:val="20"/>
          <w:szCs w:val="20"/>
        </w:rPr>
      </w:pPr>
      <w:r w:rsidRPr="005279D9">
        <w:rPr>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9,5 процента. В структуре налоговых доходов на долю налогов на совокупный доход приходится 11,6 процента. К уровню прошлого года рост поступлений налогов на совокупный доход сложился на 636 757,38 рублей или на 5,9 процента, в связи с </w:t>
      </w:r>
      <w:r w:rsidRPr="005279D9">
        <w:rPr>
          <w:rFonts w:eastAsia="Calibri"/>
          <w:sz w:val="20"/>
          <w:szCs w:val="20"/>
        </w:rPr>
        <w:t>поступлением задолженности и уплатой налога ранее установленного срока (по сроку 25.01.2018г.) отдельными налогоплательщиками: ООО «Закат», ООО «Мир вкуса», Жуков С.В.</w:t>
      </w:r>
    </w:p>
    <w:p w:rsidR="005279D9" w:rsidRPr="005279D9" w:rsidRDefault="005279D9" w:rsidP="005279D9">
      <w:pPr>
        <w:ind w:firstLine="709"/>
        <w:jc w:val="both"/>
        <w:rPr>
          <w:sz w:val="20"/>
          <w:szCs w:val="20"/>
        </w:rPr>
      </w:pPr>
      <w:r w:rsidRPr="005279D9">
        <w:rPr>
          <w:sz w:val="20"/>
          <w:szCs w:val="20"/>
        </w:rPr>
        <w:t>Удельный вес поступлений государственной пошлины в объеме налоговых и неналоговых доходов составил 1,4 процента. Рост поступлений государственной пошлины к уровню прошлого года составляет на 104 796,79 рублей или на 6,7 процента в связи с увеличением обращений физических и юридических лиц для совершения юридически значимых действий.</w:t>
      </w:r>
    </w:p>
    <w:p w:rsidR="005279D9" w:rsidRPr="005279D9" w:rsidRDefault="005279D9" w:rsidP="005279D9">
      <w:pPr>
        <w:ind w:firstLine="709"/>
        <w:jc w:val="both"/>
        <w:rPr>
          <w:sz w:val="20"/>
          <w:szCs w:val="20"/>
        </w:rPr>
      </w:pPr>
      <w:r w:rsidRPr="005279D9">
        <w:rPr>
          <w:sz w:val="20"/>
          <w:szCs w:val="20"/>
        </w:rPr>
        <w:t xml:space="preserve">Объем поступивших неналоговых доходов бюджета составил 21 338 228,29 рублей, или 17,7 процента налоговых и неналоговых доходов. По сравнению с предыдущим периодом (2016г.) объем неналоговых доходов увеличился на 13 049 970,26 рублей, или в 2,6 раза. </w:t>
      </w:r>
    </w:p>
    <w:p w:rsidR="005279D9" w:rsidRPr="005279D9" w:rsidRDefault="005279D9" w:rsidP="005279D9">
      <w:pPr>
        <w:ind w:firstLine="709"/>
        <w:jc w:val="both"/>
        <w:rPr>
          <w:sz w:val="20"/>
          <w:szCs w:val="20"/>
        </w:rPr>
      </w:pPr>
      <w:r w:rsidRPr="005279D9">
        <w:rPr>
          <w:sz w:val="20"/>
          <w:szCs w:val="20"/>
        </w:rPr>
        <w:t>Исполнение доходной части бюджета по неналоговым доходам обеспечено доходами, полученными от арендной платы за земельные участки,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17,1 процента.</w:t>
      </w:r>
    </w:p>
    <w:p w:rsidR="005279D9" w:rsidRPr="005279D9" w:rsidRDefault="005279D9" w:rsidP="005279D9">
      <w:pPr>
        <w:ind w:firstLine="709"/>
        <w:jc w:val="both"/>
        <w:rPr>
          <w:sz w:val="20"/>
          <w:szCs w:val="20"/>
        </w:rPr>
      </w:pPr>
      <w:r w:rsidRPr="005279D9">
        <w:rPr>
          <w:sz w:val="20"/>
          <w:szCs w:val="20"/>
        </w:rPr>
        <w:t xml:space="preserve">Доходы от аренды земельных участков в бюджете района составили 2 845 251,21 рублей, что ниже показателя предшествующего периода на 500 175,75 рублей. Снижение поступлений арендной платы за земли до разграничения государственной собственности в сумме 353 608,94 рублей обусловлено расторжением 15 договоров аренды в связи с выкупом земельных участков. Уменьшение поступлений арендной платы за земли, находящиеся в собственности района, на 146 566,81 рублей обусловлено погашением ООО «Содействие» в 2016 году задолженности за 2015 год на основании решения суда.   </w:t>
      </w:r>
    </w:p>
    <w:p w:rsidR="005279D9" w:rsidRPr="005279D9" w:rsidRDefault="005279D9" w:rsidP="005279D9">
      <w:pPr>
        <w:ind w:firstLine="709"/>
        <w:jc w:val="both"/>
        <w:rPr>
          <w:sz w:val="20"/>
          <w:szCs w:val="20"/>
        </w:rPr>
      </w:pPr>
      <w:r w:rsidRPr="005279D9">
        <w:rPr>
          <w:sz w:val="20"/>
          <w:szCs w:val="20"/>
        </w:rPr>
        <w:t xml:space="preserve">Доходов от сдачи в аренду муниципального имущества получено в сумме 250 500,00 рублей, что на 70 453,81 рублей меньше уровня 2016 года, в связи с окончанием договора аренды с ООО «Трубчевский Агрохолдинг» и расторжением договора с </w:t>
      </w:r>
      <w:proofErr w:type="spellStart"/>
      <w:r w:rsidRPr="005279D9">
        <w:rPr>
          <w:sz w:val="20"/>
          <w:szCs w:val="20"/>
        </w:rPr>
        <w:t>Шашниной</w:t>
      </w:r>
      <w:proofErr w:type="spellEnd"/>
      <w:r w:rsidRPr="005279D9">
        <w:rPr>
          <w:sz w:val="20"/>
          <w:szCs w:val="20"/>
        </w:rPr>
        <w:t xml:space="preserve"> В.И..</w:t>
      </w:r>
    </w:p>
    <w:p w:rsidR="005279D9" w:rsidRPr="005279D9" w:rsidRDefault="005279D9" w:rsidP="005279D9">
      <w:pPr>
        <w:ind w:firstLine="709"/>
        <w:jc w:val="both"/>
        <w:rPr>
          <w:sz w:val="20"/>
          <w:szCs w:val="20"/>
        </w:rPr>
      </w:pPr>
      <w:r w:rsidRPr="005279D9">
        <w:rPr>
          <w:sz w:val="20"/>
          <w:szCs w:val="20"/>
        </w:rPr>
        <w:t>Доходов от перечисления части прибыли муниципальных унитарных предприятий за 2017 год поступило в сумме 369000,00 рублей. К уровню прошлого года поступления увеличились на 244 750 рублей, в результате увеличения чистой прибыли, полученной муниципальными унитарными предприятиями за 2016 год и увеличения норматива отчислений чистой прибыли с 25 до 50 процентов;</w:t>
      </w:r>
    </w:p>
    <w:p w:rsidR="005279D9" w:rsidRPr="005279D9" w:rsidRDefault="005279D9" w:rsidP="005279D9">
      <w:pPr>
        <w:ind w:firstLine="709"/>
        <w:jc w:val="both"/>
        <w:rPr>
          <w:sz w:val="20"/>
          <w:szCs w:val="20"/>
        </w:rPr>
      </w:pPr>
      <w:r w:rsidRPr="005279D9">
        <w:rPr>
          <w:sz w:val="20"/>
          <w:szCs w:val="20"/>
        </w:rPr>
        <w:t>Прочие поступления от использования имущества, находящегося в муниципальной собственности, составили 647,72 рублей, что на 546,57 рублей меньше предыдущего года, в связи с оплатой договоров найма жилых помещений в 2016 году.</w:t>
      </w:r>
    </w:p>
    <w:p w:rsidR="005279D9" w:rsidRPr="005279D9" w:rsidRDefault="005279D9" w:rsidP="005279D9">
      <w:pPr>
        <w:ind w:firstLine="709"/>
        <w:jc w:val="both"/>
        <w:rPr>
          <w:sz w:val="20"/>
          <w:szCs w:val="20"/>
        </w:rPr>
      </w:pPr>
      <w:r w:rsidRPr="005279D9">
        <w:rPr>
          <w:sz w:val="20"/>
          <w:szCs w:val="20"/>
        </w:rPr>
        <w:t xml:space="preserve">Поступления платы за негативное воздействие на окружающую среду составили в сумме 868 356,82 рублей. Снижение  поступлений к 2016 году составило на 305 173,41 рублей, которое сложилось в связи с изменением порядка начисления платы за негативное воздействие на  окружающую среду в 2017 году и переплатой за 2016 год авансовых платежей. </w:t>
      </w:r>
    </w:p>
    <w:p w:rsidR="005279D9" w:rsidRPr="005279D9" w:rsidRDefault="005279D9" w:rsidP="005279D9">
      <w:pPr>
        <w:ind w:firstLine="709"/>
        <w:jc w:val="both"/>
        <w:rPr>
          <w:sz w:val="20"/>
          <w:szCs w:val="20"/>
        </w:rPr>
      </w:pPr>
      <w:r w:rsidRPr="005279D9">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w:t>
      </w:r>
    </w:p>
    <w:p w:rsidR="005279D9" w:rsidRPr="005279D9" w:rsidRDefault="005279D9" w:rsidP="005279D9">
      <w:pPr>
        <w:ind w:firstLine="709"/>
        <w:jc w:val="both"/>
        <w:rPr>
          <w:sz w:val="20"/>
          <w:szCs w:val="20"/>
        </w:rPr>
      </w:pPr>
      <w:r w:rsidRPr="005279D9">
        <w:rPr>
          <w:sz w:val="20"/>
          <w:szCs w:val="20"/>
        </w:rPr>
        <w:t xml:space="preserve">В 2017 году доходы от продажи материальных и нематериальных активов (доходы от продажи земельных участков) составили 14 335 850,33 рублей, что выше показателя предшествующего периода на 13 367 384,27 рублей. Рост доходов от продажи земельных участков, государственная собственность на которые не разграничена, составил в </w:t>
      </w:r>
      <w:r w:rsidRPr="005279D9">
        <w:rPr>
          <w:sz w:val="20"/>
          <w:szCs w:val="20"/>
        </w:rPr>
        <w:lastRenderedPageBreak/>
        <w:t>сумме 14 022 737,00 рублей, который обусловлен продажей в 2017 году земельных участков большой кадастровой стоимостью.</w:t>
      </w:r>
    </w:p>
    <w:p w:rsidR="005279D9" w:rsidRPr="005279D9" w:rsidRDefault="005279D9" w:rsidP="005279D9">
      <w:pPr>
        <w:ind w:firstLine="709"/>
        <w:jc w:val="both"/>
        <w:rPr>
          <w:sz w:val="20"/>
          <w:szCs w:val="20"/>
        </w:rPr>
      </w:pPr>
      <w:r w:rsidRPr="005279D9">
        <w:rPr>
          <w:sz w:val="20"/>
          <w:szCs w:val="20"/>
        </w:rPr>
        <w:t xml:space="preserve">Снижение поступлений по доходам от продажи земельных участков, находящихся в собственности района, сложилось в сумме 2 613,75 рублей, в связи с уменьшением в  2017 году количества проданных участков. </w:t>
      </w:r>
    </w:p>
    <w:p w:rsidR="005279D9" w:rsidRPr="005279D9" w:rsidRDefault="005279D9" w:rsidP="005279D9">
      <w:pPr>
        <w:ind w:firstLine="709"/>
        <w:jc w:val="both"/>
        <w:rPr>
          <w:sz w:val="20"/>
          <w:szCs w:val="20"/>
        </w:rPr>
      </w:pPr>
      <w:r w:rsidRPr="005279D9">
        <w:rPr>
          <w:sz w:val="20"/>
          <w:szCs w:val="20"/>
        </w:rPr>
        <w:t xml:space="preserve">Поступление штрафов, санкций и возмещения ущерба составляют в сумме 2 617 968,75 рублей или 2,2 процента в структуре налоговых и неналоговых доходов. </w:t>
      </w:r>
      <w:proofErr w:type="gramStart"/>
      <w:r w:rsidRPr="005279D9">
        <w:rPr>
          <w:sz w:val="20"/>
          <w:szCs w:val="20"/>
        </w:rPr>
        <w:t>К уровню предыдущего года поступления штрафов увеличилось на 311 203,79 рублей, в связи с поступлением в 2017 году разового штрафа, взысканного через службу судебных приставов с ООО «</w:t>
      </w:r>
      <w:proofErr w:type="spellStart"/>
      <w:r w:rsidRPr="005279D9">
        <w:rPr>
          <w:sz w:val="20"/>
          <w:szCs w:val="20"/>
        </w:rPr>
        <w:t>Климовская</w:t>
      </w:r>
      <w:proofErr w:type="spellEnd"/>
      <w:r w:rsidRPr="005279D9">
        <w:rPr>
          <w:sz w:val="20"/>
          <w:szCs w:val="20"/>
        </w:rPr>
        <w:t xml:space="preserve"> ПМК» и штрафа за нарушение законодательства РФ о контрактной системе в сфере закупок товаров, работ, услуг для обеспечения государственных и муниципальных нужд для нужд муниципальных районов. </w:t>
      </w:r>
      <w:proofErr w:type="gramEnd"/>
    </w:p>
    <w:p w:rsidR="005279D9" w:rsidRPr="005279D9" w:rsidRDefault="005279D9" w:rsidP="005279D9">
      <w:pPr>
        <w:ind w:firstLine="709"/>
        <w:jc w:val="both"/>
        <w:rPr>
          <w:sz w:val="20"/>
          <w:szCs w:val="20"/>
        </w:rPr>
      </w:pPr>
      <w:r w:rsidRPr="005279D9">
        <w:rPr>
          <w:sz w:val="20"/>
          <w:szCs w:val="20"/>
        </w:rPr>
        <w:t xml:space="preserve">Поступления прочих неналоговых доходов сложились в сумме 9 075,44 рублей, в результате зачисления избирательной комиссией Брянской области остатков денежных средств со специальных избирательных счетов кандидатов в депутаты Трубчевского районного Совета народных депутатов. </w:t>
      </w:r>
    </w:p>
    <w:p w:rsidR="0057495C" w:rsidRPr="0057495C" w:rsidRDefault="0057495C" w:rsidP="0057495C">
      <w:pPr>
        <w:ind w:firstLine="709"/>
        <w:jc w:val="both"/>
        <w:rPr>
          <w:sz w:val="22"/>
          <w:szCs w:val="22"/>
        </w:rPr>
      </w:pPr>
    </w:p>
    <w:p w:rsidR="00BE0C70" w:rsidRPr="00BE0C70" w:rsidRDefault="00BE0C70" w:rsidP="00BE0C70">
      <w:pPr>
        <w:ind w:firstLine="709"/>
        <w:jc w:val="center"/>
        <w:rPr>
          <w:b/>
          <w:sz w:val="22"/>
          <w:szCs w:val="22"/>
        </w:rPr>
      </w:pPr>
      <w:r w:rsidRPr="00BE0C70">
        <w:rPr>
          <w:b/>
          <w:sz w:val="22"/>
          <w:szCs w:val="22"/>
        </w:rPr>
        <w:t>Безвозмездные поступления</w:t>
      </w:r>
    </w:p>
    <w:p w:rsidR="00BE0C70" w:rsidRPr="00BE0C70" w:rsidRDefault="00BE0C70" w:rsidP="00BE0C70">
      <w:pPr>
        <w:ind w:firstLine="709"/>
        <w:jc w:val="center"/>
        <w:rPr>
          <w:b/>
          <w:sz w:val="22"/>
          <w:szCs w:val="22"/>
        </w:rPr>
      </w:pPr>
    </w:p>
    <w:p w:rsidR="005279D9" w:rsidRPr="005279D9" w:rsidRDefault="005279D9" w:rsidP="005279D9">
      <w:pPr>
        <w:ind w:firstLine="709"/>
        <w:jc w:val="both"/>
        <w:rPr>
          <w:spacing w:val="4"/>
          <w:sz w:val="20"/>
          <w:szCs w:val="20"/>
        </w:rPr>
      </w:pPr>
      <w:r w:rsidRPr="005279D9">
        <w:rPr>
          <w:spacing w:val="4"/>
          <w:sz w:val="20"/>
          <w:szCs w:val="20"/>
        </w:rPr>
        <w:t>Решением Трубчевского районного Совета народных депутатов «О бюджете Трубчевского муниципального района на 2017 год и на плановый период 2018 и 2019 годов» в доходной части районного бюджета на 2017 год был утвержден объем безвозмездных поступлений в общей сумме 264 236 564,87рублей.</w:t>
      </w:r>
    </w:p>
    <w:p w:rsidR="005279D9" w:rsidRPr="005279D9" w:rsidRDefault="005279D9" w:rsidP="005279D9">
      <w:pPr>
        <w:ind w:firstLine="709"/>
        <w:jc w:val="both"/>
        <w:rPr>
          <w:spacing w:val="4"/>
          <w:sz w:val="20"/>
          <w:szCs w:val="20"/>
        </w:rPr>
      </w:pPr>
      <w:r w:rsidRPr="005279D9">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315 008 791,60 рублей.</w:t>
      </w:r>
    </w:p>
    <w:p w:rsidR="005279D9" w:rsidRPr="005279D9" w:rsidRDefault="005279D9" w:rsidP="005279D9">
      <w:pPr>
        <w:ind w:firstLine="709"/>
        <w:jc w:val="both"/>
        <w:rPr>
          <w:spacing w:val="4"/>
          <w:sz w:val="20"/>
          <w:szCs w:val="20"/>
        </w:rPr>
      </w:pPr>
      <w:r w:rsidRPr="005279D9">
        <w:rPr>
          <w:spacing w:val="4"/>
          <w:sz w:val="20"/>
          <w:szCs w:val="20"/>
        </w:rPr>
        <w:t xml:space="preserve">Фактически в отчетном периоде безвозмездные поступления составили 314 533 356,34 рублей,  или 99,8 процентов от уточненного плана. </w:t>
      </w:r>
    </w:p>
    <w:p w:rsidR="00BE0C70" w:rsidRDefault="00BE0C70" w:rsidP="00BE0C70">
      <w:pPr>
        <w:spacing w:before="120" w:line="276" w:lineRule="auto"/>
        <w:ind w:firstLine="720"/>
        <w:jc w:val="both"/>
        <w:rPr>
          <w:spacing w:val="4"/>
          <w:sz w:val="22"/>
          <w:szCs w:val="22"/>
        </w:rPr>
      </w:pPr>
      <w:r w:rsidRPr="00BE0C70">
        <w:rPr>
          <w:spacing w:val="4"/>
          <w:sz w:val="22"/>
          <w:szCs w:val="22"/>
        </w:rPr>
        <w:t xml:space="preserve">  Анализ исполнения по видам безвозмездных поступлений представлен в следующей таблице.</w:t>
      </w:r>
    </w:p>
    <w:tbl>
      <w:tblPr>
        <w:tblW w:w="11473" w:type="dxa"/>
        <w:tblInd w:w="-1017" w:type="dxa"/>
        <w:tblLayout w:type="fixed"/>
        <w:tblLook w:val="04A0" w:firstRow="1" w:lastRow="0" w:firstColumn="1" w:lastColumn="0" w:noHBand="0" w:noVBand="1"/>
      </w:tblPr>
      <w:tblGrid>
        <w:gridCol w:w="1384"/>
        <w:gridCol w:w="1701"/>
        <w:gridCol w:w="1276"/>
        <w:gridCol w:w="1417"/>
        <w:gridCol w:w="1584"/>
        <w:gridCol w:w="1276"/>
        <w:gridCol w:w="709"/>
        <w:gridCol w:w="1418"/>
        <w:gridCol w:w="708"/>
      </w:tblGrid>
      <w:tr w:rsidR="005971F1" w:rsidRPr="005971F1" w:rsidTr="007A6B6E">
        <w:trPr>
          <w:trHeight w:val="285"/>
        </w:trPr>
        <w:tc>
          <w:tcPr>
            <w:tcW w:w="1384" w:type="dxa"/>
            <w:vMerge w:val="restart"/>
            <w:tcBorders>
              <w:top w:val="single" w:sz="4" w:space="0" w:color="auto"/>
              <w:left w:val="single" w:sz="4" w:space="0" w:color="auto"/>
              <w:bottom w:val="single" w:sz="4" w:space="0" w:color="000000"/>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pacing w:val="4"/>
                <w:sz w:val="20"/>
                <w:szCs w:val="20"/>
              </w:rPr>
              <w:t xml:space="preserve">                                 </w:t>
            </w:r>
            <w:r w:rsidRPr="005971F1">
              <w:rPr>
                <w:sz w:val="18"/>
                <w:szCs w:val="18"/>
                <w:lang w:eastAsia="en-US"/>
              </w:rPr>
              <w:t>КБК</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spacing w:line="276" w:lineRule="auto"/>
              <w:ind w:left="-249" w:firstLine="249"/>
              <w:jc w:val="center"/>
              <w:rPr>
                <w:sz w:val="18"/>
                <w:szCs w:val="18"/>
                <w:lang w:eastAsia="en-US"/>
              </w:rPr>
            </w:pPr>
            <w:r w:rsidRPr="005971F1">
              <w:rPr>
                <w:sz w:val="18"/>
                <w:szCs w:val="18"/>
                <w:lang w:eastAsia="en-US"/>
              </w:rPr>
              <w:t>Наименование доходов</w:t>
            </w:r>
          </w:p>
        </w:tc>
        <w:tc>
          <w:tcPr>
            <w:tcW w:w="1276" w:type="dxa"/>
            <w:vMerge w:val="restart"/>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Исполнено в 2016 году</w:t>
            </w:r>
          </w:p>
        </w:tc>
        <w:tc>
          <w:tcPr>
            <w:tcW w:w="4986" w:type="dxa"/>
            <w:gridSpan w:val="4"/>
            <w:tcBorders>
              <w:top w:val="single" w:sz="4" w:space="0" w:color="auto"/>
              <w:left w:val="nil"/>
              <w:bottom w:val="single" w:sz="4" w:space="0" w:color="auto"/>
              <w:right w:val="single" w:sz="4" w:space="0" w:color="auto"/>
            </w:tcBorders>
            <w:noWrap/>
            <w:vAlign w:val="center"/>
            <w:hideMark/>
          </w:tcPr>
          <w:p w:rsidR="005971F1" w:rsidRPr="005971F1" w:rsidRDefault="005971F1" w:rsidP="005971F1">
            <w:pPr>
              <w:spacing w:line="276" w:lineRule="auto"/>
              <w:rPr>
                <w:sz w:val="18"/>
                <w:szCs w:val="18"/>
                <w:lang w:eastAsia="en-US"/>
              </w:rPr>
            </w:pPr>
            <w:r w:rsidRPr="005971F1">
              <w:rPr>
                <w:sz w:val="18"/>
                <w:szCs w:val="18"/>
                <w:lang w:eastAsia="en-US"/>
              </w:rPr>
              <w:t xml:space="preserve">                                  2017 год</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Отклонение 2017г. от 2016г.</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Темп роста 2017 к 2016</w:t>
            </w:r>
          </w:p>
        </w:tc>
      </w:tr>
      <w:tr w:rsidR="005971F1" w:rsidRPr="005971F1" w:rsidTr="007A6B6E">
        <w:trPr>
          <w:trHeight w:val="870"/>
        </w:trPr>
        <w:tc>
          <w:tcPr>
            <w:tcW w:w="1384" w:type="dxa"/>
            <w:vMerge/>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rPr>
                <w:sz w:val="18"/>
                <w:szCs w:val="18"/>
                <w:lang w:eastAsia="en-U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rPr>
                <w:sz w:val="18"/>
                <w:szCs w:val="18"/>
                <w:lang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rPr>
                <w:sz w:val="18"/>
                <w:szCs w:val="18"/>
                <w:lang w:eastAsia="en-US"/>
              </w:rPr>
            </w:pPr>
          </w:p>
        </w:tc>
        <w:tc>
          <w:tcPr>
            <w:tcW w:w="1417"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План</w:t>
            </w:r>
          </w:p>
        </w:tc>
        <w:tc>
          <w:tcPr>
            <w:tcW w:w="1584"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Исполнено</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отклонение</w:t>
            </w:r>
          </w:p>
        </w:tc>
        <w:tc>
          <w:tcPr>
            <w:tcW w:w="709"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proofErr w:type="gramStart"/>
            <w:r w:rsidRPr="005971F1">
              <w:rPr>
                <w:sz w:val="18"/>
                <w:szCs w:val="18"/>
                <w:lang w:eastAsia="en-US"/>
              </w:rPr>
              <w:t>про-цент</w:t>
            </w:r>
            <w:proofErr w:type="gramEnd"/>
            <w:r w:rsidRPr="005971F1">
              <w:rPr>
                <w:sz w:val="18"/>
                <w:szCs w:val="18"/>
                <w:lang w:eastAsia="en-US"/>
              </w:rPr>
              <w:t xml:space="preserve"> исполнения</w:t>
            </w: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971F1" w:rsidRPr="005971F1" w:rsidRDefault="005971F1" w:rsidP="005971F1">
            <w:pPr>
              <w:rPr>
                <w:sz w:val="18"/>
                <w:szCs w:val="18"/>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5971F1" w:rsidRPr="005971F1" w:rsidRDefault="005971F1" w:rsidP="005971F1">
            <w:pPr>
              <w:rPr>
                <w:sz w:val="18"/>
                <w:szCs w:val="18"/>
                <w:lang w:eastAsia="en-US"/>
              </w:rPr>
            </w:pPr>
          </w:p>
        </w:tc>
      </w:tr>
      <w:tr w:rsidR="005971F1" w:rsidRPr="005971F1" w:rsidTr="007A6B6E">
        <w:trPr>
          <w:trHeight w:val="45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2 00 00000 00 0000 000</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rPr>
                <w:b/>
                <w:bCs/>
                <w:sz w:val="18"/>
                <w:szCs w:val="18"/>
                <w:lang w:eastAsia="en-US"/>
              </w:rPr>
            </w:pPr>
            <w:r w:rsidRPr="005971F1">
              <w:rPr>
                <w:b/>
                <w:bCs/>
                <w:sz w:val="18"/>
                <w:szCs w:val="18"/>
                <w:lang w:eastAsia="en-US"/>
              </w:rPr>
              <w:t xml:space="preserve">  Безвозмездные            </w:t>
            </w:r>
          </w:p>
          <w:p w:rsidR="005971F1" w:rsidRPr="005971F1" w:rsidRDefault="005971F1" w:rsidP="005971F1">
            <w:pPr>
              <w:spacing w:line="276" w:lineRule="auto"/>
              <w:rPr>
                <w:b/>
                <w:bCs/>
                <w:sz w:val="18"/>
                <w:szCs w:val="18"/>
                <w:lang w:eastAsia="en-US"/>
              </w:rPr>
            </w:pPr>
            <w:r w:rsidRPr="005971F1">
              <w:rPr>
                <w:b/>
                <w:bCs/>
                <w:sz w:val="18"/>
                <w:szCs w:val="18"/>
                <w:lang w:eastAsia="en-US"/>
              </w:rPr>
              <w:t xml:space="preserve">    поступления</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ind w:left="34" w:hanging="34"/>
              <w:jc w:val="center"/>
              <w:rPr>
                <w:b/>
                <w:bCs/>
                <w:sz w:val="18"/>
                <w:szCs w:val="18"/>
                <w:lang w:eastAsia="en-US"/>
              </w:rPr>
            </w:pPr>
            <w:r w:rsidRPr="005971F1">
              <w:rPr>
                <w:b/>
                <w:sz w:val="16"/>
                <w:szCs w:val="16"/>
                <w:lang w:eastAsia="en-US"/>
              </w:rPr>
              <w:t>330 352 891,16</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315 008 791,60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6"/>
                <w:szCs w:val="16"/>
                <w:lang w:eastAsia="en-US"/>
              </w:rPr>
            </w:pPr>
            <w:r w:rsidRPr="005971F1">
              <w:rPr>
                <w:b/>
                <w:sz w:val="16"/>
                <w:szCs w:val="16"/>
                <w:lang w:eastAsia="en-US"/>
              </w:rPr>
              <w:t>314 533 356,34</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rPr>
                <w:b/>
                <w:sz w:val="18"/>
                <w:szCs w:val="18"/>
                <w:lang w:eastAsia="en-US"/>
              </w:rPr>
            </w:pPr>
            <w:r w:rsidRPr="005971F1">
              <w:rPr>
                <w:b/>
                <w:sz w:val="18"/>
                <w:szCs w:val="18"/>
                <w:lang w:eastAsia="en-US"/>
              </w:rPr>
              <w:t xml:space="preserve">     -475 435,26</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 xml:space="preserve">99,8 </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rPr>
                <w:b/>
                <w:sz w:val="18"/>
                <w:szCs w:val="18"/>
                <w:lang w:eastAsia="en-US"/>
              </w:rPr>
            </w:pPr>
            <w:r w:rsidRPr="005971F1">
              <w:rPr>
                <w:b/>
                <w:sz w:val="18"/>
                <w:szCs w:val="18"/>
                <w:lang w:eastAsia="en-US"/>
              </w:rPr>
              <w:t>-15 819 534,82</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95,2</w:t>
            </w:r>
          </w:p>
        </w:tc>
      </w:tr>
      <w:tr w:rsidR="005971F1" w:rsidRPr="005971F1" w:rsidTr="007A6B6E">
        <w:trPr>
          <w:trHeight w:val="111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2 02 00000 00 0000 000</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6"/>
                <w:szCs w:val="16"/>
                <w:lang w:eastAsia="en-US"/>
              </w:rPr>
            </w:pPr>
            <w:r w:rsidRPr="005971F1">
              <w:rPr>
                <w:sz w:val="16"/>
                <w:szCs w:val="16"/>
                <w:lang w:eastAsia="en-US"/>
              </w:rPr>
              <w:t>330 352 891,16</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bCs/>
                <w:sz w:val="18"/>
                <w:szCs w:val="18"/>
                <w:lang w:eastAsia="en-US"/>
              </w:rPr>
              <w:t>315 008 791,60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6"/>
                <w:szCs w:val="16"/>
                <w:lang w:eastAsia="en-US"/>
              </w:rPr>
            </w:pPr>
            <w:r w:rsidRPr="005971F1">
              <w:rPr>
                <w:sz w:val="16"/>
                <w:szCs w:val="16"/>
                <w:lang w:eastAsia="en-US"/>
              </w:rPr>
              <w:t>314 531 530,09</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rPr>
                <w:sz w:val="18"/>
                <w:szCs w:val="18"/>
                <w:lang w:eastAsia="en-US"/>
              </w:rPr>
            </w:pPr>
            <w:r w:rsidRPr="005971F1">
              <w:rPr>
                <w:sz w:val="18"/>
                <w:szCs w:val="18"/>
                <w:lang w:eastAsia="en-US"/>
              </w:rPr>
              <w:t xml:space="preserve">       477 261,51</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99,8</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rPr>
                <w:sz w:val="18"/>
                <w:szCs w:val="18"/>
                <w:lang w:eastAsia="en-US"/>
              </w:rPr>
            </w:pPr>
            <w:r w:rsidRPr="005971F1">
              <w:rPr>
                <w:sz w:val="18"/>
                <w:szCs w:val="18"/>
                <w:lang w:eastAsia="en-US"/>
              </w:rPr>
              <w:t>-15 821 361,07</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95,2</w:t>
            </w:r>
          </w:p>
        </w:tc>
      </w:tr>
      <w:tr w:rsidR="005971F1" w:rsidRPr="005971F1" w:rsidTr="007A6B6E">
        <w:trPr>
          <w:trHeight w:val="87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2 02 10000 00 0000 151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Дотации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76 667 680,96</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90 408 243,60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90 408 243,60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rPr>
                <w:b/>
                <w:sz w:val="18"/>
                <w:szCs w:val="18"/>
                <w:lang w:eastAsia="en-US"/>
              </w:rPr>
            </w:pPr>
            <w:r w:rsidRPr="005971F1">
              <w:rPr>
                <w:b/>
                <w:sz w:val="18"/>
                <w:szCs w:val="18"/>
                <w:lang w:eastAsia="en-US"/>
              </w:rPr>
              <w:t xml:space="preserve">            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+13 740 562,64</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117,9</w:t>
            </w:r>
          </w:p>
        </w:tc>
      </w:tr>
      <w:tr w:rsidR="005971F1" w:rsidRPr="005971F1" w:rsidTr="007A6B6E">
        <w:trPr>
          <w:trHeight w:val="75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2 02 15001 05 0000 151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Дотации бюджетам муниципальных районов на выравнивание бюджетной обеспеченности</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33 176 000,0</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58 171 350,00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58 171 350,00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+24 995 350,0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175,3</w:t>
            </w:r>
          </w:p>
        </w:tc>
      </w:tr>
      <w:tr w:rsidR="005971F1" w:rsidRPr="005971F1" w:rsidTr="007A6B6E">
        <w:trPr>
          <w:trHeight w:val="1365"/>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2 02 15002 05 0000 151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Дотации бюджетам муниципальных районов на поддержку мер по обеспечению сбалансированности бюджетов</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43 491 680,96</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p w:rsidR="005971F1" w:rsidRPr="005971F1" w:rsidRDefault="005971F1" w:rsidP="005971F1">
            <w:pPr>
              <w:spacing w:line="276" w:lineRule="auto"/>
              <w:jc w:val="center"/>
              <w:rPr>
                <w:sz w:val="18"/>
                <w:szCs w:val="18"/>
                <w:lang w:eastAsia="en-US"/>
              </w:rPr>
            </w:pPr>
            <w:r w:rsidRPr="005971F1">
              <w:rPr>
                <w:sz w:val="18"/>
                <w:szCs w:val="18"/>
                <w:lang w:eastAsia="en-US"/>
              </w:rPr>
              <w:t>32 236 893,60</w:t>
            </w:r>
          </w:p>
          <w:p w:rsidR="005971F1" w:rsidRPr="005971F1" w:rsidRDefault="005971F1" w:rsidP="005971F1">
            <w:pPr>
              <w:spacing w:line="276" w:lineRule="auto"/>
              <w:jc w:val="center"/>
              <w:rPr>
                <w:sz w:val="18"/>
                <w:szCs w:val="18"/>
                <w:lang w:eastAsia="en-US"/>
              </w:rPr>
            </w:pP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32 236 893,60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-112 254 787,36</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74,1</w:t>
            </w:r>
          </w:p>
        </w:tc>
      </w:tr>
      <w:tr w:rsidR="005971F1" w:rsidRPr="005971F1" w:rsidTr="007A6B6E">
        <w:trPr>
          <w:trHeight w:val="135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lastRenderedPageBreak/>
              <w:t>2 02 20000 00 0000 151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Субсидии бюджетам субъектов Российской Федерации и муниципальных образований (межбюджетные субсидии)</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35 989 396,70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40 299 216,93</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40 267 808,65</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-31 408,28</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99,9</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+4 278 411,95</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111,9</w:t>
            </w:r>
          </w:p>
        </w:tc>
      </w:tr>
      <w:tr w:rsidR="005971F1" w:rsidRPr="005971F1" w:rsidTr="007A6B6E">
        <w:trPr>
          <w:trHeight w:val="1585"/>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2 02 20051 05 0000 151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Субсидии бюджетам муниципальных районов на реализацию федеральных целевых программ</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0,00</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2 142 536,14</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2 142 536,14</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p>
        </w:tc>
        <w:tc>
          <w:tcPr>
            <w:tcW w:w="708"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1585"/>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2 02 20077 05 0000 151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Субсидии бюджетам муниципальных районов на софинансирование капитальных вложений в объектах муниципальной собственности</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13 305 160,00</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27 361 063,20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27 329 654,92</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27 329 654,92</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99,9</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+14 024 494,92</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205,4</w:t>
            </w:r>
          </w:p>
        </w:tc>
      </w:tr>
      <w:tr w:rsidR="005971F1" w:rsidRPr="005971F1" w:rsidTr="007A6B6E">
        <w:trPr>
          <w:trHeight w:val="1585"/>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2 02 20216 05 0000 151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jc w:val="center"/>
              <w:rPr>
                <w:sz w:val="18"/>
                <w:szCs w:val="18"/>
              </w:rPr>
            </w:pPr>
            <w:r w:rsidRPr="005971F1">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5971F1" w:rsidRPr="005971F1" w:rsidRDefault="005971F1" w:rsidP="005971F1">
            <w:pPr>
              <w:spacing w:line="276" w:lineRule="auto"/>
              <w:jc w:val="center"/>
              <w:rPr>
                <w:sz w:val="18"/>
                <w:szCs w:val="18"/>
                <w:lang w:eastAsia="en-US"/>
              </w:rPr>
            </w:pP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8 964 946,59</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8 964 946,59</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1585"/>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2 02 25519 05 0000 151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jc w:val="center"/>
              <w:rPr>
                <w:sz w:val="18"/>
                <w:szCs w:val="18"/>
              </w:rPr>
            </w:pPr>
            <w:r w:rsidRPr="005971F1">
              <w:rPr>
                <w:sz w:val="18"/>
                <w:szCs w:val="18"/>
              </w:rPr>
              <w:t>Прочие субсидии бюджетам муниципальных районов</w:t>
            </w:r>
          </w:p>
          <w:p w:rsidR="005971F1" w:rsidRPr="005971F1" w:rsidRDefault="005971F1" w:rsidP="005971F1">
            <w:pPr>
              <w:jc w:val="center"/>
              <w:rPr>
                <w:sz w:val="18"/>
                <w:szCs w:val="18"/>
              </w:rPr>
            </w:pP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133 308,00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133 308,00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416"/>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2 02 02222 05 0000 151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 xml:space="preserve">Субсидии на создание в общеобразовательных организациях,  расположенных в сельской местности, условий для занятий физической </w:t>
            </w:r>
            <w:r w:rsidRPr="005971F1">
              <w:rPr>
                <w:sz w:val="18"/>
                <w:szCs w:val="18"/>
                <w:lang w:eastAsia="en-US"/>
              </w:rPr>
              <w:lastRenderedPageBreak/>
              <w:t>культуры и спортом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2013-2020 годы</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39 892,00</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3251"/>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2 02 02216 05 0000 151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15 324 488,00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8 964 946,59</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8 964 946,59</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-6 359 541,41</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58,5</w:t>
            </w:r>
          </w:p>
        </w:tc>
      </w:tr>
      <w:tr w:rsidR="005971F1" w:rsidRPr="005971F1" w:rsidTr="007A6B6E">
        <w:trPr>
          <w:trHeight w:val="645"/>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2 02 29999 05 0000 151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 xml:space="preserve">Прочие субсидии бюджетам муниципальных районов </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7 319 856,70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1 697 363,00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1 697 363,00</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-5 622 493,70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23,2</w:t>
            </w:r>
          </w:p>
        </w:tc>
      </w:tr>
      <w:tr w:rsidR="005971F1" w:rsidRPr="005971F1" w:rsidTr="007A6B6E">
        <w:trPr>
          <w:trHeight w:val="1065"/>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2 02 03000 00 0000 151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Субвенции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6"/>
                <w:szCs w:val="16"/>
                <w:lang w:eastAsia="en-US"/>
              </w:rPr>
            </w:pPr>
            <w:r w:rsidRPr="005971F1">
              <w:rPr>
                <w:b/>
                <w:bCs/>
                <w:sz w:val="16"/>
                <w:szCs w:val="16"/>
                <w:lang w:eastAsia="en-US"/>
              </w:rPr>
              <w:t>199 015 954,65</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173 196 082,07</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6"/>
                <w:szCs w:val="16"/>
                <w:lang w:eastAsia="en-US"/>
              </w:rPr>
            </w:pPr>
            <w:r w:rsidRPr="005971F1">
              <w:rPr>
                <w:b/>
                <w:bCs/>
                <w:sz w:val="16"/>
                <w:szCs w:val="16"/>
                <w:lang w:eastAsia="en-US"/>
              </w:rPr>
              <w:t>172 750 228,84</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6"/>
                <w:szCs w:val="16"/>
                <w:lang w:eastAsia="en-US"/>
              </w:rPr>
            </w:pPr>
            <w:r w:rsidRPr="005971F1">
              <w:rPr>
                <w:b/>
                <w:sz w:val="16"/>
                <w:szCs w:val="16"/>
                <w:lang w:eastAsia="en-US"/>
              </w:rPr>
              <w:t>-445 853,23</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99,7</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 xml:space="preserve">- </w:t>
            </w:r>
            <w:r w:rsidRPr="005971F1">
              <w:rPr>
                <w:sz w:val="18"/>
                <w:szCs w:val="18"/>
                <w:lang w:eastAsia="en-US"/>
              </w:rPr>
              <w:t>26 265 725,81</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86,8</w:t>
            </w:r>
          </w:p>
        </w:tc>
      </w:tr>
      <w:tr w:rsidR="005971F1" w:rsidRPr="005971F1" w:rsidTr="007A6B6E">
        <w:trPr>
          <w:trHeight w:val="1509"/>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sz w:val="18"/>
                <w:szCs w:val="18"/>
                <w:lang w:eastAsia="en-US"/>
              </w:rPr>
              <w:t>2 02 03007 05 0000 151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Cs/>
                <w:sz w:val="18"/>
                <w:szCs w:val="18"/>
                <w:lang w:eastAsia="en-US"/>
              </w:rPr>
            </w:pPr>
            <w:r w:rsidRPr="005971F1">
              <w:rPr>
                <w:bCs/>
                <w:sz w:val="18"/>
                <w:szCs w:val="18"/>
                <w:lang w:eastAsia="en-US"/>
              </w:rPr>
              <w:t xml:space="preserve">Субвенции бюджетам муниципальных районов на составление (изменение) списков кандидатов в присяжные заседатели федеральных судов общей юрисдикции в </w:t>
            </w:r>
            <w:r w:rsidRPr="005971F1">
              <w:rPr>
                <w:bCs/>
                <w:sz w:val="18"/>
                <w:szCs w:val="18"/>
                <w:lang w:eastAsia="en-US"/>
              </w:rPr>
              <w:lastRenderedPageBreak/>
              <w:t>Российской Федерации</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bCs/>
                <w:sz w:val="18"/>
                <w:szCs w:val="18"/>
                <w:lang w:eastAsia="en-US"/>
              </w:rPr>
              <w:lastRenderedPageBreak/>
              <w:t>4 000,00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r>
      <w:tr w:rsidR="005971F1" w:rsidRPr="005971F1" w:rsidTr="007A6B6E">
        <w:trPr>
          <w:trHeight w:val="1065"/>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2 02 30024 05 0000 151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163 076 353,07</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162 683 739,23</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-392 613,84</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99,8</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135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sz w:val="18"/>
                <w:szCs w:val="18"/>
                <w:lang w:eastAsia="en-US"/>
              </w:rPr>
            </w:pPr>
            <w:r w:rsidRPr="005971F1">
              <w:rPr>
                <w:b/>
                <w:sz w:val="18"/>
                <w:szCs w:val="18"/>
                <w:lang w:eastAsia="en-US"/>
              </w:rPr>
              <w:t>2 02 30024 05 0000 151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sz w:val="18"/>
                <w:szCs w:val="18"/>
                <w:lang w:eastAsia="en-US"/>
              </w:rPr>
            </w:pPr>
            <w:r w:rsidRPr="005971F1">
              <w:rPr>
                <w:b/>
                <w:sz w:val="18"/>
                <w:szCs w:val="18"/>
                <w:lang w:eastAsia="en-US"/>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sz w:val="18"/>
                <w:szCs w:val="18"/>
                <w:lang w:eastAsia="en-US"/>
              </w:rPr>
            </w:pPr>
            <w:r w:rsidRPr="005971F1">
              <w:rPr>
                <w:b/>
                <w:sz w:val="16"/>
                <w:szCs w:val="16"/>
                <w:lang w:eastAsia="en-US"/>
              </w:rPr>
              <w:t>191 691 304,16</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163 076 353,07</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sz w:val="16"/>
                <w:szCs w:val="16"/>
                <w:lang w:eastAsia="en-US"/>
              </w:rPr>
            </w:pPr>
            <w:r w:rsidRPr="005971F1">
              <w:rPr>
                <w:b/>
                <w:sz w:val="16"/>
                <w:szCs w:val="16"/>
                <w:lang w:eastAsia="en-US"/>
              </w:rPr>
              <w:t>162 683 739,23</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- 392 613,84</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jc w:val="center"/>
              <w:rPr>
                <w:b/>
                <w:sz w:val="18"/>
                <w:szCs w:val="18"/>
                <w:lang w:eastAsia="en-US"/>
              </w:rPr>
            </w:pPr>
            <w:r w:rsidRPr="005971F1">
              <w:rPr>
                <w:b/>
                <w:sz w:val="18"/>
                <w:szCs w:val="18"/>
                <w:lang w:eastAsia="en-US"/>
              </w:rPr>
              <w:t>99,8</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-29 007 564,93</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84,9</w:t>
            </w:r>
          </w:p>
        </w:tc>
      </w:tr>
      <w:tr w:rsidR="005971F1" w:rsidRPr="005971F1" w:rsidTr="007A6B6E">
        <w:trPr>
          <w:trHeight w:val="1065"/>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2 02 30029 05 0000 151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Субвенции на компенсацию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985 129,34</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955 863,38</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955 863,38</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-29 265,96</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97,0</w:t>
            </w:r>
          </w:p>
        </w:tc>
      </w:tr>
      <w:tr w:rsidR="005971F1" w:rsidRPr="005971F1" w:rsidTr="007A6B6E">
        <w:trPr>
          <w:trHeight w:val="540"/>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202 35082 05 0000 151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4 450 875,0</w:t>
            </w:r>
          </w:p>
          <w:p w:rsidR="005971F1" w:rsidRPr="005971F1" w:rsidRDefault="005971F1" w:rsidP="005971F1">
            <w:pPr>
              <w:spacing w:line="276" w:lineRule="auto"/>
              <w:jc w:val="center"/>
              <w:rPr>
                <w:sz w:val="18"/>
                <w:szCs w:val="18"/>
                <w:lang w:eastAsia="en-US"/>
              </w:rPr>
            </w:pP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8 075 727,00</w:t>
            </w:r>
          </w:p>
          <w:p w:rsidR="005971F1" w:rsidRPr="005971F1" w:rsidRDefault="005971F1" w:rsidP="005971F1">
            <w:pPr>
              <w:spacing w:line="276" w:lineRule="auto"/>
              <w:jc w:val="center"/>
              <w:rPr>
                <w:sz w:val="18"/>
                <w:szCs w:val="18"/>
                <w:lang w:eastAsia="en-US"/>
              </w:rPr>
            </w:pP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p>
          <w:p w:rsidR="005971F1" w:rsidRPr="005971F1" w:rsidRDefault="005971F1" w:rsidP="005971F1">
            <w:pPr>
              <w:spacing w:line="276" w:lineRule="auto"/>
              <w:jc w:val="center"/>
              <w:rPr>
                <w:sz w:val="18"/>
                <w:szCs w:val="18"/>
                <w:lang w:eastAsia="en-US"/>
              </w:rPr>
            </w:pPr>
            <w:r w:rsidRPr="005971F1">
              <w:rPr>
                <w:sz w:val="18"/>
                <w:szCs w:val="18"/>
                <w:lang w:eastAsia="en-US"/>
              </w:rPr>
              <w:t xml:space="preserve"> 8 075 727,00</w:t>
            </w:r>
          </w:p>
          <w:p w:rsidR="005971F1" w:rsidRPr="005971F1" w:rsidRDefault="005971F1" w:rsidP="005971F1">
            <w:pPr>
              <w:spacing w:line="276" w:lineRule="auto"/>
              <w:jc w:val="center"/>
              <w:rPr>
                <w:sz w:val="18"/>
                <w:szCs w:val="18"/>
                <w:lang w:eastAsia="en-US"/>
              </w:rPr>
            </w:pPr>
          </w:p>
          <w:p w:rsidR="005971F1" w:rsidRPr="005971F1" w:rsidRDefault="005971F1" w:rsidP="005971F1">
            <w:pPr>
              <w:spacing w:line="276" w:lineRule="auto"/>
              <w:jc w:val="center"/>
              <w:rPr>
                <w:sz w:val="18"/>
                <w:szCs w:val="18"/>
                <w:lang w:eastAsia="en-US"/>
              </w:rPr>
            </w:pP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+362 485,20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181,4</w:t>
            </w:r>
          </w:p>
        </w:tc>
      </w:tr>
      <w:tr w:rsidR="005971F1" w:rsidRPr="005971F1" w:rsidTr="007A6B6E">
        <w:trPr>
          <w:trHeight w:val="540"/>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2 02 35118 05 0000 151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 xml:space="preserve">Субвенции бюджетам муниципальных районов на осуществление </w:t>
            </w:r>
            <w:r w:rsidRPr="005971F1">
              <w:rPr>
                <w:sz w:val="18"/>
                <w:szCs w:val="18"/>
                <w:lang w:eastAsia="en-US"/>
              </w:rPr>
              <w:lastRenderedPageBreak/>
              <w:t>первичного воинского учета на территориях, где отсутствуют военные комиссариаты</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875 585,00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859 234,00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859 234,00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-16 351,0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98,1</w:t>
            </w:r>
          </w:p>
        </w:tc>
      </w:tr>
      <w:tr w:rsidR="005971F1" w:rsidRPr="005971F1" w:rsidTr="007A6B6E">
        <w:trPr>
          <w:trHeight w:val="540"/>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2 02 35260 05 0000 151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168 317,15</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228 904,62</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rPr>
                <w:sz w:val="18"/>
                <w:szCs w:val="18"/>
                <w:lang w:eastAsia="en-US"/>
              </w:rPr>
            </w:pPr>
            <w:r w:rsidRPr="005971F1">
              <w:rPr>
                <w:sz w:val="18"/>
                <w:szCs w:val="18"/>
                <w:lang w:eastAsia="en-US"/>
              </w:rPr>
              <w:t>175 665,23</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76,7</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+7  348,08</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104,4</w:t>
            </w:r>
          </w:p>
        </w:tc>
      </w:tr>
      <w:tr w:rsidR="005971F1" w:rsidRPr="005971F1" w:rsidTr="007A6B6E">
        <w:trPr>
          <w:trHeight w:val="540"/>
        </w:trPr>
        <w:tc>
          <w:tcPr>
            <w:tcW w:w="1384" w:type="dxa"/>
            <w:tcBorders>
              <w:top w:val="nil"/>
              <w:left w:val="single" w:sz="4" w:space="0" w:color="auto"/>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202 0312105 0000 151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sz w:val="18"/>
                <w:szCs w:val="18"/>
                <w:lang w:eastAsia="en-US"/>
              </w:rPr>
              <w:t>Проведение Всероссийской сельскохозяйственной переписи в 2016 году</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Cs/>
                <w:sz w:val="18"/>
                <w:szCs w:val="18"/>
                <w:lang w:eastAsia="en-US"/>
              </w:rPr>
              <w:t>840 744,0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1 010 870,40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Cs/>
                <w:sz w:val="18"/>
                <w:szCs w:val="18"/>
                <w:lang w:eastAsia="en-US"/>
              </w:rPr>
            </w:pPr>
            <w:r w:rsidRPr="005971F1">
              <w:rPr>
                <w:bCs/>
                <w:sz w:val="18"/>
                <w:szCs w:val="18"/>
                <w:lang w:eastAsia="en-US"/>
              </w:rPr>
              <w:t>840 744,0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-170 126,40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83,2</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ind w:left="-108" w:firstLine="108"/>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r>
      <w:tr w:rsidR="005971F1" w:rsidRPr="005971F1" w:rsidTr="007A6B6E">
        <w:trPr>
          <w:trHeight w:val="54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2 02 40000 00 0000 151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Иные межбюджетные трансферты</w:t>
            </w:r>
          </w:p>
        </w:tc>
        <w:tc>
          <w:tcPr>
            <w:tcW w:w="1276"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18 679 858,85</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11 105 249,00</w:t>
            </w:r>
          </w:p>
        </w:tc>
        <w:tc>
          <w:tcPr>
            <w:tcW w:w="1584"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b/>
                <w:bCs/>
                <w:sz w:val="18"/>
                <w:szCs w:val="18"/>
                <w:lang w:eastAsia="en-US"/>
              </w:rPr>
            </w:pPr>
            <w:r w:rsidRPr="005971F1">
              <w:rPr>
                <w:b/>
                <w:bCs/>
                <w:sz w:val="18"/>
                <w:szCs w:val="18"/>
                <w:lang w:eastAsia="en-US"/>
              </w:rPr>
              <w:t>11 105 249,00</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b/>
                <w:sz w:val="18"/>
                <w:szCs w:val="18"/>
                <w:lang w:eastAsia="en-US"/>
              </w:rPr>
            </w:pPr>
            <w:r w:rsidRPr="005971F1">
              <w:rPr>
                <w:b/>
                <w:sz w:val="18"/>
                <w:szCs w:val="18"/>
                <w:lang w:eastAsia="en-US"/>
              </w:rPr>
              <w:t>0,0</w:t>
            </w:r>
          </w:p>
        </w:tc>
        <w:tc>
          <w:tcPr>
            <w:tcW w:w="709"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b/>
                <w:sz w:val="18"/>
                <w:szCs w:val="18"/>
                <w:lang w:eastAsia="en-US"/>
              </w:rPr>
            </w:pPr>
            <w:r w:rsidRPr="005971F1">
              <w:rPr>
                <w:b/>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- 7 574 609,85</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b/>
                <w:sz w:val="18"/>
                <w:szCs w:val="18"/>
                <w:lang w:eastAsia="en-US"/>
              </w:rPr>
            </w:pPr>
            <w:r w:rsidRPr="005971F1">
              <w:rPr>
                <w:b/>
                <w:sz w:val="18"/>
                <w:szCs w:val="18"/>
                <w:lang w:eastAsia="en-US"/>
              </w:rPr>
              <w:t>59,5</w:t>
            </w:r>
          </w:p>
        </w:tc>
      </w:tr>
      <w:tr w:rsidR="005971F1" w:rsidRPr="005971F1" w:rsidTr="007A6B6E">
        <w:trPr>
          <w:trHeight w:val="2550"/>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2 02 40014 05 0000 151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15 835 422,05</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8 855 249,00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8 855 249,00</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100</w:t>
            </w:r>
          </w:p>
        </w:tc>
        <w:tc>
          <w:tcPr>
            <w:tcW w:w="1418"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- 6 980 173,05</w:t>
            </w:r>
          </w:p>
        </w:tc>
        <w:tc>
          <w:tcPr>
            <w:tcW w:w="708"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55,9</w:t>
            </w:r>
          </w:p>
        </w:tc>
      </w:tr>
      <w:tr w:rsidR="005971F1" w:rsidRPr="005971F1" w:rsidTr="007A6B6E">
        <w:trPr>
          <w:trHeight w:val="412"/>
        </w:trPr>
        <w:tc>
          <w:tcPr>
            <w:tcW w:w="1384" w:type="dxa"/>
            <w:tcBorders>
              <w:top w:val="nil"/>
              <w:left w:val="single" w:sz="4" w:space="0" w:color="auto"/>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2 02 04041 05 0000 151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Межбюджетные трансферты,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276" w:type="dxa"/>
            <w:tcBorders>
              <w:top w:val="nil"/>
              <w:left w:val="nil"/>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108 200,0</w:t>
            </w:r>
          </w:p>
        </w:tc>
        <w:tc>
          <w:tcPr>
            <w:tcW w:w="1417"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r>
      <w:tr w:rsidR="005971F1" w:rsidRPr="005971F1" w:rsidTr="007A6B6E">
        <w:trPr>
          <w:trHeight w:val="1050"/>
        </w:trPr>
        <w:tc>
          <w:tcPr>
            <w:tcW w:w="1384" w:type="dxa"/>
            <w:tcBorders>
              <w:top w:val="nil"/>
              <w:left w:val="single" w:sz="4" w:space="0" w:color="auto"/>
              <w:bottom w:val="single" w:sz="4" w:space="0" w:color="auto"/>
              <w:right w:val="single" w:sz="4" w:space="0" w:color="auto"/>
            </w:tcBorders>
            <w:noWrap/>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2 02 04061 05 0000 151</w:t>
            </w:r>
          </w:p>
        </w:tc>
        <w:tc>
          <w:tcPr>
            <w:tcW w:w="1701" w:type="dxa"/>
            <w:tcBorders>
              <w:top w:val="nil"/>
              <w:left w:val="nil"/>
              <w:bottom w:val="single" w:sz="4" w:space="0" w:color="auto"/>
              <w:right w:val="single" w:sz="4" w:space="0" w:color="auto"/>
            </w:tcBorders>
            <w:vAlign w:val="center"/>
            <w:hideMark/>
          </w:tcPr>
          <w:p w:rsidR="005971F1" w:rsidRPr="005971F1" w:rsidRDefault="005971F1" w:rsidP="005971F1">
            <w:pPr>
              <w:spacing w:line="276" w:lineRule="auto"/>
              <w:jc w:val="center"/>
              <w:rPr>
                <w:sz w:val="18"/>
                <w:szCs w:val="18"/>
                <w:lang w:eastAsia="en-US"/>
              </w:rPr>
            </w:pPr>
            <w:r w:rsidRPr="005971F1">
              <w:rPr>
                <w:sz w:val="18"/>
                <w:szCs w:val="18"/>
                <w:lang w:eastAsia="en-US"/>
              </w:rPr>
              <w:t xml:space="preserve">Межбюджетные трансферты, передаваемые бюджетам на </w:t>
            </w:r>
            <w:r w:rsidRPr="005971F1">
              <w:rPr>
                <w:sz w:val="18"/>
                <w:szCs w:val="18"/>
                <w:lang w:eastAsia="en-US"/>
              </w:rPr>
              <w:lastRenderedPageBreak/>
              <w:t>создание и развитие сети многофункциональных центров предоставления государственных и муниципальных услуг</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2 736 236,80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r>
      <w:tr w:rsidR="005971F1" w:rsidRPr="005971F1" w:rsidTr="007A6B6E">
        <w:trPr>
          <w:trHeight w:val="1050"/>
        </w:trPr>
        <w:tc>
          <w:tcPr>
            <w:tcW w:w="1384" w:type="dxa"/>
            <w:tcBorders>
              <w:top w:val="nil"/>
              <w:left w:val="single" w:sz="4" w:space="0" w:color="auto"/>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lastRenderedPageBreak/>
              <w:t>2 02 49999 05 0000 151</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Прочие межбюджетные трансферты, передаваемые бюджетам муниципальных районов</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2 250 000,00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2 250 000,00</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100,0</w:t>
            </w: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r>
      <w:tr w:rsidR="005971F1" w:rsidRPr="005971F1" w:rsidTr="007A6B6E">
        <w:trPr>
          <w:trHeight w:val="1050"/>
        </w:trPr>
        <w:tc>
          <w:tcPr>
            <w:tcW w:w="1384" w:type="dxa"/>
            <w:tcBorders>
              <w:top w:val="nil"/>
              <w:left w:val="single" w:sz="4" w:space="0" w:color="auto"/>
              <w:bottom w:val="single" w:sz="4" w:space="0" w:color="auto"/>
              <w:right w:val="single" w:sz="4" w:space="0" w:color="auto"/>
            </w:tcBorders>
            <w:noWrap/>
            <w:vAlign w:val="center"/>
          </w:tcPr>
          <w:p w:rsidR="005971F1" w:rsidRPr="007A6B6E" w:rsidRDefault="005971F1" w:rsidP="005971F1">
            <w:pPr>
              <w:jc w:val="center"/>
              <w:rPr>
                <w:b/>
                <w:bCs/>
                <w:sz w:val="18"/>
                <w:szCs w:val="18"/>
              </w:rPr>
            </w:pPr>
            <w:r w:rsidRPr="007A6B6E">
              <w:rPr>
                <w:b/>
                <w:bCs/>
                <w:sz w:val="18"/>
                <w:szCs w:val="18"/>
              </w:rPr>
              <w:t>2 18 00000 00 0000 000</w:t>
            </w:r>
          </w:p>
          <w:p w:rsidR="005971F1" w:rsidRPr="007A6B6E" w:rsidRDefault="005971F1" w:rsidP="005971F1">
            <w:pPr>
              <w:spacing w:line="276" w:lineRule="auto"/>
              <w:jc w:val="center"/>
              <w:rPr>
                <w:sz w:val="18"/>
                <w:szCs w:val="18"/>
                <w:lang w:eastAsia="en-US"/>
              </w:rPr>
            </w:pPr>
          </w:p>
        </w:tc>
        <w:tc>
          <w:tcPr>
            <w:tcW w:w="1701" w:type="dxa"/>
            <w:tcBorders>
              <w:top w:val="nil"/>
              <w:left w:val="nil"/>
              <w:bottom w:val="single" w:sz="4" w:space="0" w:color="auto"/>
              <w:right w:val="single" w:sz="4" w:space="0" w:color="auto"/>
            </w:tcBorders>
            <w:vAlign w:val="center"/>
          </w:tcPr>
          <w:p w:rsidR="005971F1" w:rsidRPr="007A6B6E" w:rsidRDefault="005971F1" w:rsidP="005971F1">
            <w:pPr>
              <w:spacing w:line="276" w:lineRule="auto"/>
              <w:jc w:val="center"/>
              <w:rPr>
                <w:rFonts w:eastAsiaTheme="minorHAnsi"/>
                <w:b/>
                <w:sz w:val="18"/>
                <w:szCs w:val="18"/>
                <w:lang w:eastAsia="en-US"/>
              </w:rPr>
            </w:pPr>
            <w:r w:rsidRPr="007A6B6E">
              <w:rPr>
                <w:sz w:val="18"/>
                <w:szCs w:val="18"/>
                <w:lang w:eastAsia="en-US"/>
              </w:rPr>
              <w:fldChar w:fldCharType="begin"/>
            </w:r>
            <w:r w:rsidRPr="007A6B6E">
              <w:rPr>
                <w:sz w:val="18"/>
                <w:szCs w:val="18"/>
                <w:lang w:eastAsia="en-US"/>
              </w:rPr>
              <w:instrText xml:space="preserve"> LINK </w:instrText>
            </w:r>
            <w:r w:rsidR="00313E18">
              <w:rPr>
                <w:sz w:val="18"/>
                <w:szCs w:val="18"/>
                <w:lang w:eastAsia="en-US"/>
              </w:rPr>
              <w:instrText xml:space="preserve">Excel.Sheet.8 "\\\\Finbudgzam\\мои документы\\Бунакова\\Исполнение за 2017год\\Новая 2017г\\Отчет по доходам за 2017г.xls" "Документ (1)!R153C3" </w:instrText>
            </w:r>
            <w:r w:rsidRPr="007A6B6E">
              <w:rPr>
                <w:sz w:val="18"/>
                <w:szCs w:val="18"/>
                <w:lang w:eastAsia="en-US"/>
              </w:rPr>
              <w:instrText xml:space="preserve">\a \f 4 \h  \* MERGEFORMAT </w:instrText>
            </w:r>
            <w:r w:rsidRPr="007A6B6E">
              <w:rPr>
                <w:sz w:val="18"/>
                <w:szCs w:val="18"/>
                <w:lang w:eastAsia="en-US"/>
              </w:rPr>
              <w:fldChar w:fldCharType="separate"/>
            </w:r>
          </w:p>
          <w:p w:rsidR="005971F1" w:rsidRPr="007A6B6E" w:rsidRDefault="005971F1" w:rsidP="005971F1">
            <w:pPr>
              <w:jc w:val="center"/>
              <w:rPr>
                <w:b/>
                <w:bCs/>
                <w:sz w:val="18"/>
                <w:szCs w:val="18"/>
              </w:rPr>
            </w:pPr>
            <w:r w:rsidRPr="007A6B6E">
              <w:rPr>
                <w:b/>
                <w:bCs/>
                <w:sz w:val="18"/>
                <w:szCs w:val="18"/>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w:t>
            </w:r>
            <w:proofErr w:type="gramStart"/>
            <w:r w:rsidRPr="007A6B6E">
              <w:rPr>
                <w:b/>
                <w:bCs/>
                <w:sz w:val="18"/>
                <w:szCs w:val="18"/>
              </w:rPr>
              <w:t xml:space="preserve"> ,</w:t>
            </w:r>
            <w:proofErr w:type="gramEnd"/>
            <w:r w:rsidRPr="007A6B6E">
              <w:rPr>
                <w:b/>
                <w:bCs/>
                <w:sz w:val="18"/>
                <w:szCs w:val="18"/>
              </w:rPr>
              <w:t xml:space="preserve"> ИМЕЮЩИХ ЦЕЛЕВОЕ НАЗНАЧЕНИЕ, ПРОШЛЫХ ЛЕТ</w:t>
            </w:r>
          </w:p>
          <w:p w:rsidR="005971F1" w:rsidRPr="007A6B6E" w:rsidRDefault="005971F1" w:rsidP="005971F1">
            <w:pPr>
              <w:spacing w:line="276" w:lineRule="auto"/>
              <w:jc w:val="center"/>
              <w:rPr>
                <w:sz w:val="18"/>
                <w:szCs w:val="18"/>
                <w:lang w:eastAsia="en-US"/>
              </w:rPr>
            </w:pPr>
            <w:r w:rsidRPr="007A6B6E">
              <w:rPr>
                <w:sz w:val="18"/>
                <w:szCs w:val="18"/>
                <w:lang w:eastAsia="en-US"/>
              </w:rPr>
              <w:fldChar w:fldCharType="end"/>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1 826 ,25</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+1 826,25</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r>
      <w:tr w:rsidR="005971F1" w:rsidRPr="005971F1" w:rsidTr="007A6B6E">
        <w:trPr>
          <w:trHeight w:val="1050"/>
        </w:trPr>
        <w:tc>
          <w:tcPr>
            <w:tcW w:w="1384" w:type="dxa"/>
            <w:tcBorders>
              <w:top w:val="nil"/>
              <w:left w:val="single" w:sz="4" w:space="0" w:color="auto"/>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2 18 050010 05 0000 180</w:t>
            </w:r>
          </w:p>
        </w:tc>
        <w:tc>
          <w:tcPr>
            <w:tcW w:w="1701"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Доходы бюджетов муниципальных районов от возврата бюджетными учреждениями остатков субсидий прошлых лет</w:t>
            </w:r>
          </w:p>
        </w:tc>
        <w:tc>
          <w:tcPr>
            <w:tcW w:w="1276"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p>
        </w:tc>
        <w:tc>
          <w:tcPr>
            <w:tcW w:w="1417" w:type="dxa"/>
            <w:tcBorders>
              <w:top w:val="nil"/>
              <w:left w:val="nil"/>
              <w:bottom w:val="single" w:sz="4" w:space="0" w:color="auto"/>
              <w:right w:val="single" w:sz="4" w:space="0" w:color="auto"/>
            </w:tcBorders>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0,0</w:t>
            </w:r>
          </w:p>
        </w:tc>
        <w:tc>
          <w:tcPr>
            <w:tcW w:w="1584"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1 826,25</w:t>
            </w:r>
          </w:p>
        </w:tc>
        <w:tc>
          <w:tcPr>
            <w:tcW w:w="1276"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709"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c>
          <w:tcPr>
            <w:tcW w:w="141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r w:rsidRPr="005971F1">
              <w:rPr>
                <w:sz w:val="18"/>
                <w:szCs w:val="18"/>
                <w:lang w:eastAsia="en-US"/>
              </w:rPr>
              <w:t>+ 1 826,25</w:t>
            </w:r>
          </w:p>
        </w:tc>
        <w:tc>
          <w:tcPr>
            <w:tcW w:w="708" w:type="dxa"/>
            <w:tcBorders>
              <w:top w:val="nil"/>
              <w:left w:val="nil"/>
              <w:bottom w:val="single" w:sz="4" w:space="0" w:color="auto"/>
              <w:right w:val="single" w:sz="4" w:space="0" w:color="auto"/>
            </w:tcBorders>
            <w:noWrap/>
            <w:vAlign w:val="center"/>
          </w:tcPr>
          <w:p w:rsidR="005971F1" w:rsidRPr="005971F1" w:rsidRDefault="005971F1" w:rsidP="005971F1">
            <w:pPr>
              <w:spacing w:line="276" w:lineRule="auto"/>
              <w:jc w:val="center"/>
              <w:rPr>
                <w:sz w:val="18"/>
                <w:szCs w:val="18"/>
                <w:lang w:eastAsia="en-US"/>
              </w:rPr>
            </w:pPr>
          </w:p>
        </w:tc>
      </w:tr>
    </w:tbl>
    <w:p w:rsidR="00944326" w:rsidRDefault="00944326" w:rsidP="00AA70D4">
      <w:pPr>
        <w:ind w:firstLine="709"/>
        <w:jc w:val="both"/>
        <w:rPr>
          <w:sz w:val="20"/>
          <w:szCs w:val="20"/>
        </w:rPr>
      </w:pPr>
    </w:p>
    <w:p w:rsidR="00AA70D4" w:rsidRPr="00AA70D4" w:rsidRDefault="00AA70D4" w:rsidP="00AA70D4">
      <w:pPr>
        <w:ind w:firstLine="709"/>
        <w:jc w:val="both"/>
        <w:rPr>
          <w:sz w:val="20"/>
          <w:szCs w:val="20"/>
        </w:rPr>
      </w:pPr>
      <w:r w:rsidRPr="00AA70D4">
        <w:rPr>
          <w:sz w:val="20"/>
          <w:szCs w:val="20"/>
        </w:rPr>
        <w:t>По сравнению с 2016 годом, общий объем безвозмездных поступлений 2017 года уменьшился на 15 819 534,82 рублей, или на 4,8 процента.</w:t>
      </w:r>
    </w:p>
    <w:p w:rsidR="00AA70D4" w:rsidRPr="00AA70D4" w:rsidRDefault="00AA70D4" w:rsidP="00AA70D4">
      <w:pPr>
        <w:ind w:firstLine="709"/>
        <w:jc w:val="both"/>
        <w:rPr>
          <w:spacing w:val="4"/>
          <w:sz w:val="20"/>
          <w:szCs w:val="20"/>
        </w:rPr>
      </w:pPr>
      <w:proofErr w:type="gramStart"/>
      <w:r w:rsidRPr="00AA70D4">
        <w:rPr>
          <w:spacing w:val="4"/>
          <w:sz w:val="20"/>
          <w:szCs w:val="20"/>
        </w:rPr>
        <w:t>В структуре межбюджетных трансфертов в доходах районного бюджета в отчетном периоде дотации занимали 28,7 процента (90 408 243,60 рублей), субсидии – 12,8 процента 40 267 808,65 рублей), субвенции – 54,9 процента (172 750 228,84 рублей), иные межбюджетные трансферты – 3,5 процента (11105 249,0 рублей) и доходы от возврата бюджетными учреждениями остатков субсидий прошлых лет 1 826,25 рублей.</w:t>
      </w:r>
      <w:proofErr w:type="gramEnd"/>
    </w:p>
    <w:p w:rsidR="00AA70D4" w:rsidRPr="00AA70D4" w:rsidRDefault="00AA70D4" w:rsidP="00AA70D4">
      <w:pPr>
        <w:ind w:firstLine="709"/>
        <w:jc w:val="both"/>
        <w:rPr>
          <w:spacing w:val="4"/>
          <w:sz w:val="20"/>
          <w:szCs w:val="20"/>
        </w:rPr>
      </w:pPr>
      <w:r w:rsidRPr="00AA70D4">
        <w:rPr>
          <w:spacing w:val="4"/>
          <w:sz w:val="20"/>
          <w:szCs w:val="20"/>
        </w:rPr>
        <w:t xml:space="preserve"> Объем дотаций по сравнению с 2016 годом увеличился на 13 740 562,64 рублей. </w:t>
      </w:r>
    </w:p>
    <w:p w:rsidR="00AA70D4" w:rsidRPr="00AA70D4" w:rsidRDefault="00AA70D4" w:rsidP="00AA70D4">
      <w:pPr>
        <w:ind w:firstLine="709"/>
        <w:jc w:val="both"/>
        <w:rPr>
          <w:sz w:val="20"/>
          <w:szCs w:val="20"/>
        </w:rPr>
      </w:pPr>
      <w:r w:rsidRPr="00AA70D4">
        <w:rPr>
          <w:sz w:val="20"/>
          <w:szCs w:val="20"/>
        </w:rPr>
        <w:t>Объем субсидий из областного бюджета в сравнении с 2016 годом увеличился на 4 278 411,95 рублей.</w:t>
      </w:r>
    </w:p>
    <w:p w:rsidR="00AA70D4" w:rsidRPr="00AA70D4" w:rsidRDefault="00AA70D4" w:rsidP="00AA70D4">
      <w:pPr>
        <w:shd w:val="clear" w:color="auto" w:fill="FFFFFF"/>
        <w:ind w:firstLine="709"/>
        <w:jc w:val="both"/>
        <w:rPr>
          <w:b/>
          <w:sz w:val="20"/>
          <w:szCs w:val="20"/>
        </w:rPr>
      </w:pPr>
      <w:r w:rsidRPr="00AA70D4">
        <w:rPr>
          <w:sz w:val="20"/>
          <w:szCs w:val="20"/>
        </w:rPr>
        <w:t>Объем субвенций по сравнению  с 2016 годом уменьшился на 29 007 564,93 рублей</w:t>
      </w:r>
      <w:r w:rsidRPr="00AA70D4">
        <w:rPr>
          <w:b/>
          <w:sz w:val="20"/>
          <w:szCs w:val="20"/>
        </w:rPr>
        <w:t xml:space="preserve">. </w:t>
      </w:r>
    </w:p>
    <w:p w:rsidR="006B4DD2" w:rsidRPr="00107092" w:rsidRDefault="006B4DD2" w:rsidP="006B4DD2">
      <w:pPr>
        <w:spacing w:before="240"/>
        <w:rPr>
          <w:b/>
          <w:iCs/>
          <w:sz w:val="22"/>
          <w:szCs w:val="22"/>
        </w:rPr>
      </w:pPr>
      <w:r>
        <w:rPr>
          <w:b/>
          <w:iCs/>
          <w:sz w:val="22"/>
          <w:szCs w:val="22"/>
        </w:rPr>
        <w:t xml:space="preserve">                                                         </w:t>
      </w:r>
      <w:r w:rsidRPr="00107092">
        <w:rPr>
          <w:b/>
          <w:iCs/>
          <w:sz w:val="22"/>
          <w:szCs w:val="22"/>
        </w:rPr>
        <w:t xml:space="preserve">Источники внутреннего финансирования </w:t>
      </w:r>
    </w:p>
    <w:p w:rsidR="006B4DD2" w:rsidRPr="00107092" w:rsidRDefault="006B4DD2" w:rsidP="006B4DD2">
      <w:pPr>
        <w:spacing w:after="360"/>
        <w:ind w:left="709"/>
        <w:jc w:val="center"/>
        <w:rPr>
          <w:b/>
          <w:iCs/>
          <w:sz w:val="22"/>
          <w:szCs w:val="22"/>
        </w:rPr>
      </w:pPr>
      <w:r>
        <w:rPr>
          <w:b/>
          <w:iCs/>
          <w:sz w:val="22"/>
          <w:szCs w:val="22"/>
        </w:rPr>
        <w:t>дефицита районного бюджета</w:t>
      </w:r>
    </w:p>
    <w:p w:rsidR="00AA70D4" w:rsidRPr="00AA70D4" w:rsidRDefault="00AA70D4" w:rsidP="00AA70D4">
      <w:pPr>
        <w:ind w:firstLine="709"/>
        <w:rPr>
          <w:spacing w:val="4"/>
          <w:sz w:val="20"/>
          <w:szCs w:val="20"/>
        </w:rPr>
      </w:pPr>
      <w:r w:rsidRPr="00AA70D4">
        <w:rPr>
          <w:sz w:val="20"/>
          <w:szCs w:val="20"/>
        </w:rPr>
        <w:t xml:space="preserve">Районный бюджет за 2017 год исполнен с дефицитом в сумме 1 188 345,48 рублей.  </w:t>
      </w:r>
      <w:r w:rsidRPr="00AA70D4">
        <w:rPr>
          <w:spacing w:val="4"/>
          <w:sz w:val="20"/>
          <w:szCs w:val="20"/>
        </w:rPr>
        <w:t>В 2017 году произведено погашение кредита полученного в 2016 году в ПАО «Сбербанк России» в сумме  2 250 000,0 рублей, а также получен кредит в ПАО «</w:t>
      </w:r>
      <w:proofErr w:type="spellStart"/>
      <w:r w:rsidRPr="00AA70D4">
        <w:rPr>
          <w:spacing w:val="4"/>
          <w:sz w:val="20"/>
          <w:szCs w:val="20"/>
        </w:rPr>
        <w:t>Совкомбанк</w:t>
      </w:r>
      <w:proofErr w:type="spellEnd"/>
      <w:r w:rsidRPr="00AA70D4">
        <w:rPr>
          <w:spacing w:val="4"/>
          <w:sz w:val="20"/>
          <w:szCs w:val="20"/>
        </w:rPr>
        <w:t>» в сумме 5 000 000,0 рублей.</w:t>
      </w:r>
    </w:p>
    <w:p w:rsidR="00A2172A" w:rsidRPr="00107092" w:rsidRDefault="00A2172A" w:rsidP="00051C9E">
      <w:pPr>
        <w:spacing w:line="360" w:lineRule="auto"/>
        <w:ind w:firstLine="709"/>
        <w:jc w:val="both"/>
        <w:rPr>
          <w:spacing w:val="-4"/>
          <w:sz w:val="22"/>
          <w:szCs w:val="22"/>
        </w:rPr>
      </w:pPr>
    </w:p>
    <w:p w:rsidR="00DF2EA3" w:rsidRDefault="00DF2EA3" w:rsidP="00DF2EA3">
      <w:pPr>
        <w:autoSpaceDE w:val="0"/>
        <w:autoSpaceDN w:val="0"/>
        <w:adjustRightInd w:val="0"/>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P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313A12" w:rsidRPr="00F270ED" w:rsidRDefault="00313A12" w:rsidP="00313A12">
      <w:pPr>
        <w:ind w:firstLine="709"/>
        <w:jc w:val="both"/>
        <w:rPr>
          <w:sz w:val="20"/>
          <w:szCs w:val="20"/>
        </w:rPr>
      </w:pPr>
      <w:proofErr w:type="gramStart"/>
      <w:r w:rsidRPr="00F270ED">
        <w:rPr>
          <w:sz w:val="20"/>
          <w:szCs w:val="20"/>
        </w:rPr>
        <w:t xml:space="preserve">Исполнение расходов районного бюджета в 2017 году осуществлялось в соответствии с решением Трубчевского районного Совета народных депутатов от 26.12.2016 г. № 5-374 «О бюджете Трубчевского муниципального района на 2017 год и на плановый период 2018 и 2019 годов» (в редакциях </w:t>
      </w:r>
      <w:r w:rsidRPr="00F270ED">
        <w:rPr>
          <w:bCs/>
          <w:sz w:val="20"/>
          <w:szCs w:val="20"/>
        </w:rPr>
        <w:t>от 01.02.2017 г. № 5-380, от 31.03.2017 № 5-410, от 26.04.2017 г. № 5-420, от 31.05.2017 г. № 5-445, от 26.06.2016 г.№5-461,от 21.09.2017г. № 5-471, от 17.10.2017 г.  № 5-492,  от 28.11.2017г. № 5-507,  от 15.12.2017 г. № 5-516 от 26.12.2017г. №5-530)</w:t>
      </w:r>
      <w:r w:rsidRPr="00F270ED">
        <w:rPr>
          <w:sz w:val="20"/>
          <w:szCs w:val="20"/>
        </w:rPr>
        <w:t>,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313A12" w:rsidRPr="00F270ED" w:rsidRDefault="00313A12" w:rsidP="00313A12">
      <w:pPr>
        <w:ind w:firstLine="709"/>
        <w:jc w:val="both"/>
        <w:rPr>
          <w:sz w:val="20"/>
          <w:szCs w:val="20"/>
        </w:rPr>
      </w:pPr>
      <w:r w:rsidRPr="00F270ED">
        <w:rPr>
          <w:sz w:val="20"/>
          <w:szCs w:val="20"/>
        </w:rPr>
        <w:t xml:space="preserve">Решением районного Совета народных депутатов бюджетные ассигнования на 2017 год утверждены в сумме  372 939 574,87 рублей. </w:t>
      </w:r>
    </w:p>
    <w:p w:rsidR="00313A12" w:rsidRPr="00F270ED" w:rsidRDefault="00313A12" w:rsidP="00313A12">
      <w:pPr>
        <w:ind w:firstLine="709"/>
        <w:jc w:val="both"/>
        <w:rPr>
          <w:sz w:val="20"/>
          <w:szCs w:val="20"/>
        </w:rPr>
      </w:pPr>
      <w:r w:rsidRPr="00F270ED">
        <w:rPr>
          <w:sz w:val="20"/>
          <w:szCs w:val="20"/>
        </w:rPr>
        <w:t>Бюджетные ассигнования, утвержденные сводной бюджетной росписью расходов районного бюджета с учетом изменений на 2017 год составили 441 838 037,62 рублей.</w:t>
      </w:r>
    </w:p>
    <w:p w:rsidR="00313A12" w:rsidRPr="00F270ED" w:rsidRDefault="00313A12" w:rsidP="00313A12">
      <w:pPr>
        <w:ind w:firstLine="709"/>
        <w:jc w:val="both"/>
        <w:rPr>
          <w:sz w:val="20"/>
          <w:szCs w:val="20"/>
        </w:rPr>
      </w:pPr>
      <w:r w:rsidRPr="00F270ED">
        <w:rPr>
          <w:sz w:val="20"/>
          <w:szCs w:val="20"/>
        </w:rPr>
        <w:t xml:space="preserve">Кассовое исполнение расходов районного бюджета за 2017 год составило 436 470 972,94  рублей, или 98,8 процента к уточненному плану. </w:t>
      </w:r>
    </w:p>
    <w:p w:rsidR="00F3754B" w:rsidRDefault="00F3754B" w:rsidP="00107775">
      <w:pPr>
        <w:ind w:firstLine="709"/>
        <w:jc w:val="both"/>
        <w:rPr>
          <w:sz w:val="20"/>
          <w:szCs w:val="20"/>
        </w:rPr>
      </w:pPr>
    </w:p>
    <w:p w:rsidR="00EE5E98" w:rsidRPr="00EE5E98" w:rsidRDefault="00EE5E98" w:rsidP="00EE5E98">
      <w:pPr>
        <w:tabs>
          <w:tab w:val="left" w:pos="3960"/>
        </w:tabs>
        <w:spacing w:line="281" w:lineRule="auto"/>
        <w:ind w:firstLine="720"/>
        <w:jc w:val="both"/>
        <w:outlineLvl w:val="0"/>
        <w:rPr>
          <w:sz w:val="20"/>
          <w:szCs w:val="20"/>
        </w:rPr>
      </w:pPr>
      <w:r w:rsidRPr="00EE5E98">
        <w:rPr>
          <w:sz w:val="20"/>
          <w:szCs w:val="20"/>
        </w:rPr>
        <w:t xml:space="preserve">                Динамика исполнения расходной части бюджета за ряд лет представлена в таблице</w:t>
      </w:r>
    </w:p>
    <w:tbl>
      <w:tblPr>
        <w:tblW w:w="10915" w:type="dxa"/>
        <w:tblInd w:w="-748" w:type="dxa"/>
        <w:tblLayout w:type="fixed"/>
        <w:tblLook w:val="04A0" w:firstRow="1" w:lastRow="0" w:firstColumn="1" w:lastColumn="0" w:noHBand="0" w:noVBand="1"/>
      </w:tblPr>
      <w:tblGrid>
        <w:gridCol w:w="709"/>
        <w:gridCol w:w="1559"/>
        <w:gridCol w:w="1418"/>
        <w:gridCol w:w="709"/>
        <w:gridCol w:w="1559"/>
        <w:gridCol w:w="709"/>
        <w:gridCol w:w="1564"/>
        <w:gridCol w:w="562"/>
        <w:gridCol w:w="1418"/>
        <w:gridCol w:w="708"/>
      </w:tblGrid>
      <w:tr w:rsidR="00EE5E98" w:rsidRPr="00EE5E98" w:rsidTr="00EE5E98">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EE5E98" w:rsidRPr="00EE5E98" w:rsidRDefault="00EE5E98" w:rsidP="00EE5E98">
            <w:pPr>
              <w:jc w:val="center"/>
              <w:rPr>
                <w:sz w:val="18"/>
                <w:szCs w:val="18"/>
              </w:rPr>
            </w:pPr>
            <w:r w:rsidRPr="00EE5E98">
              <w:rPr>
                <w:sz w:val="18"/>
                <w:szCs w:val="18"/>
              </w:rPr>
              <w:t>из них</w:t>
            </w:r>
          </w:p>
        </w:tc>
      </w:tr>
      <w:tr w:rsidR="00EE5E98" w:rsidRPr="00EE5E98" w:rsidTr="00EE5E98">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EE5E98" w:rsidRPr="00EE5E98" w:rsidRDefault="00EE5E98" w:rsidP="00EE5E98">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E5E98" w:rsidRPr="00EE5E98" w:rsidRDefault="00EE5E98" w:rsidP="00EE5E98">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Общего-</w:t>
            </w:r>
            <w:proofErr w:type="spellStart"/>
            <w:r w:rsidRPr="00EE5E98">
              <w:rPr>
                <w:sz w:val="18"/>
                <w:szCs w:val="18"/>
              </w:rPr>
              <w:t>сударст</w:t>
            </w:r>
            <w:proofErr w:type="spellEnd"/>
            <w:r w:rsidRPr="00EE5E98">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Удельный вес</w:t>
            </w:r>
          </w:p>
          <w:p w:rsidR="00EE5E98" w:rsidRPr="00EE5E98" w:rsidRDefault="00EE5E98" w:rsidP="00EE5E98">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Социально-культурная сфера</w:t>
            </w:r>
          </w:p>
          <w:p w:rsidR="00EE5E98" w:rsidRPr="00EE5E98" w:rsidRDefault="00EE5E98" w:rsidP="00EE5E98">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Удельный вес</w:t>
            </w:r>
          </w:p>
        </w:tc>
        <w:tc>
          <w:tcPr>
            <w:tcW w:w="1564"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Pr>
                <w:sz w:val="18"/>
                <w:szCs w:val="18"/>
              </w:rPr>
              <w:t>Межбюд</w:t>
            </w:r>
            <w:r w:rsidRPr="00EE5E98">
              <w:rPr>
                <w:sz w:val="18"/>
                <w:szCs w:val="18"/>
              </w:rPr>
              <w:t>жетны</w:t>
            </w:r>
            <w:r>
              <w:rPr>
                <w:sz w:val="18"/>
                <w:szCs w:val="18"/>
              </w:rPr>
              <w:t>е транс</w:t>
            </w:r>
            <w:r w:rsidRPr="00EE5E98">
              <w:rPr>
                <w:sz w:val="18"/>
                <w:szCs w:val="18"/>
              </w:rPr>
              <w:t>ферты бюджетам поселений</w:t>
            </w:r>
          </w:p>
        </w:tc>
        <w:tc>
          <w:tcPr>
            <w:tcW w:w="562"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Прочие расходы</w:t>
            </w:r>
          </w:p>
        </w:tc>
        <w:tc>
          <w:tcPr>
            <w:tcW w:w="708" w:type="dxa"/>
            <w:tcBorders>
              <w:top w:val="nil"/>
              <w:left w:val="nil"/>
              <w:bottom w:val="single" w:sz="4" w:space="0" w:color="auto"/>
              <w:right w:val="single" w:sz="4" w:space="0" w:color="auto"/>
            </w:tcBorders>
            <w:shd w:val="clear" w:color="auto" w:fill="auto"/>
            <w:hideMark/>
          </w:tcPr>
          <w:p w:rsidR="00EE5E98" w:rsidRPr="00EE5E98" w:rsidRDefault="00EE5E98" w:rsidP="00EE5E98">
            <w:pPr>
              <w:jc w:val="center"/>
              <w:rPr>
                <w:sz w:val="18"/>
                <w:szCs w:val="18"/>
              </w:rPr>
            </w:pPr>
            <w:r w:rsidRPr="00EE5E98">
              <w:rPr>
                <w:sz w:val="18"/>
                <w:szCs w:val="18"/>
              </w:rPr>
              <w:t>Удельный вес</w:t>
            </w:r>
          </w:p>
        </w:tc>
      </w:tr>
      <w:tr w:rsidR="00EE5E98" w:rsidRPr="00EE5E98" w:rsidTr="00EE5E9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E5E98" w:rsidRPr="00EE5E98" w:rsidRDefault="00EE5E98" w:rsidP="00EE5E98">
            <w:pPr>
              <w:jc w:val="center"/>
              <w:rPr>
                <w:sz w:val="20"/>
                <w:szCs w:val="20"/>
              </w:rPr>
            </w:pPr>
            <w:r w:rsidRPr="00EE5E98">
              <w:rPr>
                <w:sz w:val="20"/>
                <w:szCs w:val="20"/>
              </w:rPr>
              <w:t>2015</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540 479 210,00</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38 884 676,00</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7,2</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451 463 240,00</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83,5</w:t>
            </w:r>
          </w:p>
        </w:tc>
        <w:tc>
          <w:tcPr>
            <w:tcW w:w="1564"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28 365 600,00</w:t>
            </w:r>
          </w:p>
        </w:tc>
        <w:tc>
          <w:tcPr>
            <w:tcW w:w="562"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5,2</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21 765 694,00</w:t>
            </w:r>
          </w:p>
        </w:tc>
        <w:tc>
          <w:tcPr>
            <w:tcW w:w="70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4,1</w:t>
            </w:r>
          </w:p>
        </w:tc>
      </w:tr>
      <w:tr w:rsidR="00EE5E98" w:rsidRPr="00EE5E98" w:rsidTr="00EE5E9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E5E98" w:rsidRPr="00EE5E98" w:rsidRDefault="00EE5E98" w:rsidP="00EE5E98">
            <w:pPr>
              <w:jc w:val="center"/>
              <w:rPr>
                <w:sz w:val="20"/>
                <w:szCs w:val="20"/>
              </w:rPr>
            </w:pPr>
            <w:r w:rsidRPr="00EE5E98">
              <w:rPr>
                <w:sz w:val="20"/>
                <w:szCs w:val="20"/>
              </w:rPr>
              <w:t>2016</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446 578 448,06</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39 743 898,41</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8,9</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321 026 449,71</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71,9</w:t>
            </w:r>
          </w:p>
        </w:tc>
        <w:tc>
          <w:tcPr>
            <w:tcW w:w="1564"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31 444 358,00</w:t>
            </w:r>
          </w:p>
        </w:tc>
        <w:tc>
          <w:tcPr>
            <w:tcW w:w="562"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7,0</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54 363 741,94</w:t>
            </w:r>
          </w:p>
        </w:tc>
        <w:tc>
          <w:tcPr>
            <w:tcW w:w="70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12,2</w:t>
            </w:r>
          </w:p>
        </w:tc>
      </w:tr>
      <w:tr w:rsidR="00EE5E98" w:rsidRPr="00EE5E98" w:rsidTr="00EE5E9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E5E98" w:rsidRPr="00EE5E98" w:rsidRDefault="00EE5E98" w:rsidP="00EE5E98">
            <w:pPr>
              <w:jc w:val="center"/>
              <w:rPr>
                <w:sz w:val="20"/>
                <w:szCs w:val="20"/>
              </w:rPr>
            </w:pPr>
            <w:r w:rsidRPr="00EE5E98">
              <w:rPr>
                <w:sz w:val="20"/>
                <w:szCs w:val="20"/>
              </w:rPr>
              <w:t>2017</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436 470 972,94</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317 322 829,94</w:t>
            </w:r>
          </w:p>
        </w:tc>
        <w:tc>
          <w:tcPr>
            <w:tcW w:w="709"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72,7</w:t>
            </w:r>
          </w:p>
        </w:tc>
        <w:tc>
          <w:tcPr>
            <w:tcW w:w="1564"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14 193 000,00</w:t>
            </w:r>
          </w:p>
        </w:tc>
        <w:tc>
          <w:tcPr>
            <w:tcW w:w="562"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3,3</w:t>
            </w:r>
          </w:p>
        </w:tc>
        <w:tc>
          <w:tcPr>
            <w:tcW w:w="141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center"/>
              <w:rPr>
                <w:sz w:val="20"/>
                <w:szCs w:val="20"/>
              </w:rPr>
            </w:pPr>
            <w:r w:rsidRPr="00EE5E98">
              <w:rPr>
                <w:sz w:val="20"/>
                <w:szCs w:val="20"/>
              </w:rPr>
              <w:t>60 846 269,87</w:t>
            </w:r>
          </w:p>
        </w:tc>
        <w:tc>
          <w:tcPr>
            <w:tcW w:w="708" w:type="dxa"/>
            <w:tcBorders>
              <w:top w:val="nil"/>
              <w:left w:val="nil"/>
              <w:bottom w:val="single" w:sz="4" w:space="0" w:color="auto"/>
              <w:right w:val="single" w:sz="4" w:space="0" w:color="auto"/>
            </w:tcBorders>
            <w:shd w:val="clear" w:color="auto" w:fill="auto"/>
            <w:noWrap/>
            <w:vAlign w:val="bottom"/>
          </w:tcPr>
          <w:p w:rsidR="00EE5E98" w:rsidRPr="00EE5E98" w:rsidRDefault="00EE5E98" w:rsidP="00EE5E98">
            <w:pPr>
              <w:jc w:val="right"/>
              <w:rPr>
                <w:sz w:val="20"/>
                <w:szCs w:val="20"/>
              </w:rPr>
            </w:pPr>
            <w:r w:rsidRPr="00EE5E98">
              <w:rPr>
                <w:sz w:val="20"/>
                <w:szCs w:val="20"/>
              </w:rPr>
              <w:t>13,9</w:t>
            </w:r>
          </w:p>
        </w:tc>
      </w:tr>
    </w:tbl>
    <w:p w:rsidR="00EE5E98" w:rsidRDefault="00EE5E98" w:rsidP="00107775">
      <w:pPr>
        <w:ind w:firstLine="709"/>
        <w:jc w:val="both"/>
        <w:rPr>
          <w:sz w:val="20"/>
          <w:szCs w:val="20"/>
        </w:rPr>
      </w:pPr>
    </w:p>
    <w:p w:rsidR="00D60BD3" w:rsidRPr="00D60BD3" w:rsidRDefault="00D60BD3" w:rsidP="00D60BD3">
      <w:pPr>
        <w:ind w:firstLine="709"/>
        <w:jc w:val="both"/>
        <w:rPr>
          <w:spacing w:val="-4"/>
          <w:sz w:val="22"/>
          <w:szCs w:val="22"/>
        </w:rPr>
      </w:pPr>
      <w:r w:rsidRPr="00D60BD3">
        <w:rPr>
          <w:sz w:val="22"/>
          <w:szCs w:val="22"/>
        </w:rPr>
        <w:t>Исполнение расходов по функциональным направлениям в разрезе разделов бюджетной классификации расходов бюджета в 2016 году характеризовалось следующими показателями:</w:t>
      </w:r>
    </w:p>
    <w:p w:rsidR="00AB7217" w:rsidRPr="00AB7217" w:rsidRDefault="00AB7217" w:rsidP="00AB7217">
      <w:pPr>
        <w:spacing w:before="120"/>
        <w:jc w:val="center"/>
        <w:rPr>
          <w:b/>
          <w:sz w:val="20"/>
          <w:szCs w:val="20"/>
        </w:rPr>
      </w:pPr>
      <w:r w:rsidRPr="00AB7217">
        <w:rPr>
          <w:b/>
          <w:sz w:val="20"/>
          <w:szCs w:val="20"/>
        </w:rPr>
        <w:t xml:space="preserve">Исполнение расходов районного бюджета </w:t>
      </w:r>
    </w:p>
    <w:p w:rsidR="00AB7217" w:rsidRDefault="00AB7217" w:rsidP="00AB7217">
      <w:pPr>
        <w:jc w:val="center"/>
        <w:rPr>
          <w:spacing w:val="-4"/>
          <w:sz w:val="20"/>
          <w:szCs w:val="20"/>
        </w:rPr>
      </w:pPr>
      <w:r w:rsidRPr="00AB7217">
        <w:rPr>
          <w:b/>
          <w:sz w:val="20"/>
          <w:szCs w:val="20"/>
        </w:rPr>
        <w:t>по разделам классификации расходов бюджета в 2017 году</w:t>
      </w:r>
      <w:r w:rsidRPr="00AB7217">
        <w:rPr>
          <w:spacing w:val="-4"/>
          <w:sz w:val="20"/>
          <w:szCs w:val="20"/>
        </w:rPr>
        <w:t xml:space="preserve">                                                                                                                                                                                         </w:t>
      </w:r>
      <w:r w:rsidR="001019B4">
        <w:rPr>
          <w:spacing w:val="-4"/>
          <w:sz w:val="20"/>
          <w:szCs w:val="20"/>
        </w:rPr>
        <w:t xml:space="preserve">                                                                                                                                                                     </w:t>
      </w:r>
      <w:r w:rsidR="00D60BD3" w:rsidRPr="00D60BD3">
        <w:rPr>
          <w:spacing w:val="-4"/>
          <w:sz w:val="20"/>
          <w:szCs w:val="20"/>
        </w:rPr>
        <w:t xml:space="preserve">   </w:t>
      </w:r>
      <w:r>
        <w:rPr>
          <w:spacing w:val="-4"/>
          <w:sz w:val="20"/>
          <w:szCs w:val="20"/>
        </w:rPr>
        <w:t xml:space="preserve">                            </w:t>
      </w:r>
    </w:p>
    <w:p w:rsidR="00726EA4" w:rsidRDefault="00AB7217" w:rsidP="00AB7217">
      <w:pPr>
        <w:jc w:val="center"/>
        <w:rPr>
          <w:spacing w:val="-4"/>
          <w:sz w:val="20"/>
          <w:szCs w:val="20"/>
        </w:rPr>
      </w:pPr>
      <w:r>
        <w:rPr>
          <w:spacing w:val="-4"/>
          <w:sz w:val="20"/>
          <w:szCs w:val="20"/>
        </w:rPr>
        <w:t xml:space="preserve">                                                                                                                                                                         </w:t>
      </w:r>
      <w:r w:rsidR="00D60BD3" w:rsidRPr="00D60BD3">
        <w:rPr>
          <w:spacing w:val="-4"/>
          <w:sz w:val="20"/>
          <w:szCs w:val="20"/>
        </w:rPr>
        <w:t>(руб.)</w:t>
      </w:r>
    </w:p>
    <w:tbl>
      <w:tblPr>
        <w:tblpPr w:leftFromText="180" w:rightFromText="180" w:vertAnchor="text" w:horzAnchor="margin" w:tblpX="-318" w:tblpY="41"/>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1701"/>
        <w:gridCol w:w="1560"/>
        <w:gridCol w:w="1559"/>
        <w:gridCol w:w="992"/>
        <w:gridCol w:w="992"/>
      </w:tblGrid>
      <w:tr w:rsidR="00424FB3" w:rsidRPr="00726EA4" w:rsidTr="00424FB3">
        <w:trPr>
          <w:trHeight w:val="765"/>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Наименование разделов функциональной классификации расходов</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proofErr w:type="spellStart"/>
            <w:r w:rsidRPr="00726EA4">
              <w:rPr>
                <w:sz w:val="20"/>
                <w:szCs w:val="20"/>
              </w:rPr>
              <w:t>Рз</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left="-108" w:right="-108"/>
              <w:jc w:val="center"/>
              <w:rPr>
                <w:sz w:val="20"/>
                <w:szCs w:val="20"/>
              </w:rPr>
            </w:pPr>
            <w:r w:rsidRPr="00726EA4">
              <w:rPr>
                <w:sz w:val="20"/>
                <w:szCs w:val="20"/>
              </w:rPr>
              <w:t>Исполнено в 2016 году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Уточненный план 2017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Исполнено в 2017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Процент исполнения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Темп роста, 2017 г к 2016 г %</w:t>
            </w:r>
          </w:p>
        </w:tc>
      </w:tr>
      <w:tr w:rsidR="00424FB3" w:rsidRPr="00726EA4" w:rsidTr="00424FB3">
        <w:trPr>
          <w:trHeight w:val="18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39 743 898,41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44 490 190,28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44 108 873,13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111,0</w:t>
            </w:r>
          </w:p>
        </w:tc>
      </w:tr>
      <w:tr w:rsidR="00424FB3" w:rsidRPr="00726EA4" w:rsidTr="00424FB3">
        <w:trPr>
          <w:trHeight w:val="10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Национальная оборона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875 585,00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rPr>
                <w:sz w:val="20"/>
                <w:szCs w:val="20"/>
              </w:rPr>
            </w:pPr>
            <w:r w:rsidRPr="00726EA4">
              <w:rPr>
                <w:sz w:val="20"/>
                <w:szCs w:val="20"/>
              </w:rPr>
              <w:t>859 234,00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859 234,00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98,1</w:t>
            </w:r>
          </w:p>
        </w:tc>
      </w:tr>
      <w:tr w:rsidR="00424FB3" w:rsidRPr="00726EA4" w:rsidTr="00424FB3">
        <w:trPr>
          <w:trHeight w:val="31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6 450 124,41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7 488 037,37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7 480 786,92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116,0</w:t>
            </w:r>
          </w:p>
        </w:tc>
      </w:tr>
      <w:tr w:rsidR="00424FB3" w:rsidRPr="00726EA4" w:rsidTr="00424FB3">
        <w:trPr>
          <w:trHeight w:val="92"/>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Национальная экономика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43 985 066,82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39 980 590,22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39 095 871,06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88,9</w:t>
            </w:r>
          </w:p>
        </w:tc>
      </w:tr>
      <w:tr w:rsidR="00424FB3" w:rsidRPr="00726EA4" w:rsidTr="00424FB3">
        <w:trPr>
          <w:trHeight w:val="41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2 726 340,23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13 281 834,39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13 225 565,08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485,1</w:t>
            </w:r>
          </w:p>
        </w:tc>
      </w:tr>
      <w:tr w:rsidR="00424FB3" w:rsidRPr="00726EA4" w:rsidTr="00424FB3">
        <w:trPr>
          <w:trHeight w:val="248"/>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244 345 536,76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244 221 196,19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242 367 908,43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99,2</w:t>
            </w:r>
          </w:p>
        </w:tc>
      </w:tr>
      <w:tr w:rsidR="00424FB3" w:rsidRPr="00726EA4" w:rsidTr="00424FB3">
        <w:trPr>
          <w:trHeight w:val="1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31 175 608,01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36 885 250,88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36 841 544, 06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118,2</w:t>
            </w:r>
          </w:p>
        </w:tc>
      </w:tr>
      <w:tr w:rsidR="00424FB3" w:rsidRPr="00726EA4" w:rsidTr="00424FB3">
        <w:trPr>
          <w:trHeight w:val="18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18 918 555,42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27 075 217,72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26 525 846,49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98,0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140,2</w:t>
            </w:r>
          </w:p>
        </w:tc>
      </w:tr>
      <w:tr w:rsidR="00424FB3"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Физическая культура  и спорт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26 586 749,52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13 178 673,40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11 587 530,96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87,9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43,6</w:t>
            </w:r>
          </w:p>
        </w:tc>
      </w:tr>
      <w:tr w:rsidR="00424FB3"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Обслуживание государственного и муниципального долга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326 625,48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184 812,81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184 812,81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56,6</w:t>
            </w:r>
          </w:p>
        </w:tc>
      </w:tr>
      <w:tr w:rsidR="00424FB3" w:rsidRPr="00726EA4" w:rsidTr="00424FB3">
        <w:trPr>
          <w:trHeight w:val="419"/>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sz w:val="20"/>
                <w:szCs w:val="20"/>
              </w:rPr>
            </w:pPr>
            <w:r w:rsidRPr="00726EA4">
              <w:rPr>
                <w:sz w:val="20"/>
                <w:szCs w:val="20"/>
              </w:rPr>
              <w:t xml:space="preserve">Межбюджетные трансферты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31 444 358,00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14 193 000,00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sz w:val="20"/>
                <w:szCs w:val="20"/>
              </w:rPr>
            </w:pPr>
            <w:r w:rsidRPr="00726EA4">
              <w:rPr>
                <w:sz w:val="20"/>
                <w:szCs w:val="20"/>
              </w:rPr>
              <w:t>14 193 000,00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sz w:val="20"/>
                <w:szCs w:val="20"/>
              </w:rPr>
            </w:pPr>
            <w:r w:rsidRPr="00726EA4">
              <w:rPr>
                <w:sz w:val="20"/>
                <w:szCs w:val="20"/>
              </w:rPr>
              <w:t>45,1</w:t>
            </w:r>
          </w:p>
        </w:tc>
      </w:tr>
      <w:tr w:rsidR="00424FB3" w:rsidRPr="00726EA4" w:rsidTr="00424FB3">
        <w:trPr>
          <w:trHeight w:val="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spacing w:before="40" w:after="40"/>
              <w:jc w:val="center"/>
              <w:rPr>
                <w:b/>
                <w:sz w:val="20"/>
                <w:szCs w:val="20"/>
              </w:rPr>
            </w:pPr>
            <w:r w:rsidRPr="00726EA4">
              <w:rPr>
                <w:b/>
                <w:sz w:val="20"/>
                <w:szCs w:val="20"/>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b/>
                <w:sz w:val="20"/>
                <w:szCs w:val="20"/>
              </w:rPr>
            </w:pPr>
            <w:r w:rsidRPr="00726EA4">
              <w:rPr>
                <w:b/>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b/>
                <w:sz w:val="20"/>
                <w:szCs w:val="20"/>
              </w:rPr>
            </w:pPr>
            <w:r w:rsidRPr="00726EA4">
              <w:rPr>
                <w:b/>
                <w:sz w:val="20"/>
                <w:szCs w:val="20"/>
              </w:rPr>
              <w:t>446 578 448,06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b/>
                <w:sz w:val="20"/>
                <w:szCs w:val="20"/>
              </w:rPr>
            </w:pPr>
            <w:r w:rsidRPr="00726EA4">
              <w:rPr>
                <w:b/>
                <w:sz w:val="20"/>
                <w:szCs w:val="20"/>
              </w:rPr>
              <w:t>441 838 037,62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jc w:val="center"/>
              <w:rPr>
                <w:b/>
                <w:sz w:val="20"/>
                <w:szCs w:val="20"/>
              </w:rPr>
            </w:pPr>
            <w:r w:rsidRPr="00726EA4">
              <w:rPr>
                <w:b/>
                <w:sz w:val="20"/>
                <w:szCs w:val="20"/>
              </w:rPr>
              <w:t>436 470 972,94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b/>
                <w:sz w:val="20"/>
                <w:szCs w:val="20"/>
              </w:rPr>
            </w:pPr>
            <w:r w:rsidRPr="00726EA4">
              <w:rPr>
                <w:b/>
                <w:sz w:val="20"/>
                <w:szCs w:val="20"/>
              </w:rPr>
              <w:t>98,8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26EA4" w:rsidRPr="00726EA4" w:rsidRDefault="00726EA4" w:rsidP="00726EA4">
            <w:pPr>
              <w:ind w:right="-108" w:hanging="108"/>
              <w:jc w:val="center"/>
              <w:rPr>
                <w:b/>
                <w:sz w:val="20"/>
                <w:szCs w:val="20"/>
              </w:rPr>
            </w:pPr>
            <w:r w:rsidRPr="00726EA4">
              <w:rPr>
                <w:b/>
                <w:sz w:val="20"/>
                <w:szCs w:val="20"/>
              </w:rPr>
              <w:t>97,7</w:t>
            </w:r>
          </w:p>
        </w:tc>
      </w:tr>
    </w:tbl>
    <w:p w:rsidR="00726EA4" w:rsidRDefault="00726EA4" w:rsidP="00AB7217">
      <w:pPr>
        <w:jc w:val="center"/>
        <w:rPr>
          <w:spacing w:val="-4"/>
          <w:sz w:val="20"/>
          <w:szCs w:val="20"/>
        </w:rPr>
      </w:pPr>
    </w:p>
    <w:p w:rsidR="00D60BD3" w:rsidRDefault="00D60BD3" w:rsidP="00C22057">
      <w:pPr>
        <w:rPr>
          <w:b/>
        </w:rPr>
      </w:pPr>
    </w:p>
    <w:p w:rsidR="001C70BC" w:rsidRDefault="000B4FA2" w:rsidP="00C22057">
      <w:pPr>
        <w:ind w:firstLine="709"/>
        <w:jc w:val="both"/>
        <w:rPr>
          <w:sz w:val="22"/>
          <w:szCs w:val="22"/>
        </w:rPr>
      </w:pPr>
      <w:r w:rsidRPr="000B4FA2">
        <w:rPr>
          <w:sz w:val="22"/>
          <w:szCs w:val="22"/>
        </w:rPr>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4D46D2">
        <w:rPr>
          <w:sz w:val="22"/>
          <w:szCs w:val="22"/>
        </w:rPr>
        <w:t>ирование данных отраслей за 2017</w:t>
      </w:r>
      <w:r w:rsidRPr="000B4FA2">
        <w:rPr>
          <w:sz w:val="22"/>
          <w:szCs w:val="22"/>
        </w:rPr>
        <w:t xml:space="preserve"> год составил </w:t>
      </w:r>
      <w:r w:rsidR="00D2065E">
        <w:rPr>
          <w:sz w:val="22"/>
          <w:szCs w:val="22"/>
        </w:rPr>
        <w:t>317 322 829,94</w:t>
      </w:r>
      <w:r w:rsidRPr="000B4FA2">
        <w:rPr>
          <w:sz w:val="22"/>
          <w:szCs w:val="22"/>
        </w:rPr>
        <w:t xml:space="preserve"> 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муниципальных образований»</w:t>
      </w:r>
      <w:proofErr w:type="gramStart"/>
      <w:r w:rsidR="00A37FEF" w:rsidRPr="00A37FEF">
        <w:rPr>
          <w:rFonts w:eastAsiaTheme="minorHAnsi"/>
          <w:sz w:val="22"/>
          <w:szCs w:val="22"/>
          <w:lang w:eastAsia="en-US"/>
        </w:rPr>
        <w:t xml:space="preserve"> </w:t>
      </w:r>
      <w:r w:rsidR="00FA5D3A">
        <w:rPr>
          <w:rFonts w:eastAsiaTheme="minorHAnsi"/>
          <w:sz w:val="22"/>
          <w:szCs w:val="22"/>
          <w:lang w:eastAsia="en-US"/>
        </w:rPr>
        <w:t>.</w:t>
      </w:r>
      <w:proofErr w:type="gramEnd"/>
    </w:p>
    <w:p w:rsidR="00A37FEF" w:rsidRPr="00653348" w:rsidRDefault="00065764" w:rsidP="00CB5040">
      <w:pPr>
        <w:autoSpaceDE w:val="0"/>
        <w:autoSpaceDN w:val="0"/>
        <w:adjustRightInd w:val="0"/>
        <w:rPr>
          <w:sz w:val="22"/>
          <w:szCs w:val="22"/>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CB5040" w:rsidRPr="00CB5040" w:rsidRDefault="00CB5040" w:rsidP="00CB5040">
      <w:pPr>
        <w:ind w:firstLine="709"/>
        <w:jc w:val="center"/>
        <w:rPr>
          <w:b/>
          <w:spacing w:val="6"/>
          <w:sz w:val="20"/>
          <w:szCs w:val="20"/>
        </w:rPr>
      </w:pPr>
      <w:r w:rsidRPr="00CB5040">
        <w:rPr>
          <w:b/>
          <w:spacing w:val="6"/>
          <w:sz w:val="20"/>
          <w:szCs w:val="20"/>
        </w:rPr>
        <w:t>0100 «Общегосударственные вопросы»</w:t>
      </w:r>
    </w:p>
    <w:p w:rsidR="00CB5040" w:rsidRPr="00CB5040" w:rsidRDefault="00CB5040" w:rsidP="00CB5040">
      <w:pPr>
        <w:ind w:firstLine="709"/>
        <w:jc w:val="center"/>
        <w:rPr>
          <w:b/>
          <w:spacing w:val="6"/>
          <w:sz w:val="20"/>
          <w:szCs w:val="20"/>
        </w:rPr>
      </w:pPr>
    </w:p>
    <w:p w:rsidR="00CB5040" w:rsidRPr="00CB5040" w:rsidRDefault="00CB5040" w:rsidP="00CB5040">
      <w:pPr>
        <w:jc w:val="both"/>
        <w:rPr>
          <w:rFonts w:eastAsia="Calibri"/>
          <w:spacing w:val="6"/>
          <w:sz w:val="20"/>
          <w:szCs w:val="20"/>
          <w:lang w:eastAsia="en-US"/>
        </w:rPr>
      </w:pPr>
      <w:r w:rsidRPr="00CB5040">
        <w:rPr>
          <w:rFonts w:eastAsia="Calibri"/>
          <w:color w:val="FF0000"/>
          <w:spacing w:val="6"/>
          <w:sz w:val="20"/>
          <w:szCs w:val="20"/>
          <w:lang w:eastAsia="en-US"/>
        </w:rPr>
        <w:t xml:space="preserve"> </w:t>
      </w:r>
      <w:r w:rsidRPr="00CB5040">
        <w:rPr>
          <w:color w:val="FF0000"/>
          <w:sz w:val="20"/>
          <w:szCs w:val="20"/>
        </w:rPr>
        <w:t xml:space="preserve">           </w:t>
      </w:r>
      <w:r w:rsidRPr="00CB5040">
        <w:rPr>
          <w:sz w:val="20"/>
          <w:szCs w:val="20"/>
        </w:rPr>
        <w:t>Расходы по разделу</w:t>
      </w:r>
      <w:r w:rsidRPr="00CB5040">
        <w:rPr>
          <w:rFonts w:eastAsia="Calibri"/>
          <w:spacing w:val="6"/>
          <w:sz w:val="20"/>
          <w:szCs w:val="20"/>
          <w:lang w:eastAsia="en-US"/>
        </w:rPr>
        <w:t xml:space="preserve"> 0100 «Общегосударственные вопросы» исполнены в объеме 44 108 873,13 рублей, что составляет 99,1% к уточненному плану. По сравнению с аналогичным периодом 2016 года расходы увеличились на 4 364 974,72 рублей.</w:t>
      </w:r>
    </w:p>
    <w:p w:rsidR="00CB5040" w:rsidRPr="00CB5040" w:rsidRDefault="00CB5040" w:rsidP="00CB5040">
      <w:pPr>
        <w:jc w:val="both"/>
        <w:rPr>
          <w:sz w:val="20"/>
          <w:szCs w:val="20"/>
        </w:rPr>
      </w:pPr>
      <w:r w:rsidRPr="00CB5040">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1 039 174,88 рублей  при плане 1 039 174,88  или  100,0 %.</w:t>
      </w:r>
      <w:r w:rsidRPr="00CB5040">
        <w:t xml:space="preserve"> </w:t>
      </w:r>
      <w:r w:rsidRPr="00CB5040">
        <w:rPr>
          <w:sz w:val="20"/>
          <w:szCs w:val="20"/>
        </w:rPr>
        <w:t>По данному подразделу обеспечено содержание главы Трубчевского района.</w:t>
      </w:r>
    </w:p>
    <w:p w:rsidR="00CB5040" w:rsidRPr="00CB5040" w:rsidRDefault="00CB5040" w:rsidP="00CB5040">
      <w:pPr>
        <w:jc w:val="both"/>
        <w:rPr>
          <w:iCs/>
          <w:sz w:val="20"/>
          <w:szCs w:val="20"/>
        </w:rPr>
      </w:pPr>
      <w:r w:rsidRPr="00CB5040">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CB5040">
        <w:rPr>
          <w:sz w:val="20"/>
          <w:szCs w:val="20"/>
        </w:rPr>
        <w:t>на содержание и обеспечение деятельности органа законодательной власти</w:t>
      </w:r>
      <w:r w:rsidRPr="00CB5040">
        <w:rPr>
          <w:iCs/>
          <w:sz w:val="20"/>
          <w:szCs w:val="20"/>
        </w:rPr>
        <w:t xml:space="preserve"> сложилось в объеме 1 023 319,83 рублей,  при плане 1 023 320,12 рублей, что составляет 100,0 процентов.  </w:t>
      </w:r>
      <w:r w:rsidRPr="00CB5040">
        <w:rPr>
          <w:sz w:val="20"/>
          <w:szCs w:val="20"/>
        </w:rPr>
        <w:t>По данному подразделу учтены расходы на содержание аппарата Трубчевского районного Совета народных депутатов.</w:t>
      </w:r>
    </w:p>
    <w:p w:rsidR="00CB5040" w:rsidRPr="00CB5040" w:rsidRDefault="00CB5040" w:rsidP="00CB5040">
      <w:pPr>
        <w:jc w:val="both"/>
        <w:rPr>
          <w:sz w:val="20"/>
          <w:szCs w:val="20"/>
        </w:rPr>
      </w:pPr>
      <w:r w:rsidRPr="00CB5040">
        <w:rPr>
          <w:rFonts w:eastAsia="Calibri"/>
          <w:spacing w:val="6"/>
          <w:sz w:val="20"/>
          <w:szCs w:val="20"/>
          <w:lang w:eastAsia="en-US"/>
        </w:rPr>
        <w:t xml:space="preserve">        </w:t>
      </w:r>
      <w:proofErr w:type="gramStart"/>
      <w:r w:rsidRPr="00CB5040">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23 056 685,10 рублей при плане 23 412 308,25 рублей или 98,5%.</w:t>
      </w:r>
      <w:r w:rsidRPr="00CB5040">
        <w:rPr>
          <w:sz w:val="20"/>
          <w:szCs w:val="20"/>
        </w:rPr>
        <w:t xml:space="preserve"> По подразделу учтены </w:t>
      </w:r>
      <w:r w:rsidRPr="00CB5040">
        <w:rPr>
          <w:color w:val="000000"/>
          <w:sz w:val="20"/>
          <w:szCs w:val="20"/>
        </w:rPr>
        <w:t xml:space="preserve">расходы на </w:t>
      </w:r>
      <w:r w:rsidRPr="00CB5040">
        <w:rPr>
          <w:color w:val="000000"/>
          <w:position w:val="2"/>
          <w:sz w:val="20"/>
          <w:szCs w:val="20"/>
        </w:rPr>
        <w:t>оплату труда с начислениями главы администрации района,</w:t>
      </w:r>
      <w:r w:rsidRPr="00CB5040">
        <w:rPr>
          <w:color w:val="000000"/>
          <w:sz w:val="20"/>
          <w:szCs w:val="20"/>
        </w:rPr>
        <w:t xml:space="preserve"> </w:t>
      </w:r>
      <w:r w:rsidRPr="00CB5040">
        <w:rPr>
          <w:color w:val="000000"/>
          <w:position w:val="2"/>
          <w:sz w:val="20"/>
          <w:szCs w:val="20"/>
        </w:rPr>
        <w:t>содержание аппарата администрации района, уплату налогов.</w:t>
      </w:r>
      <w:proofErr w:type="gramEnd"/>
    </w:p>
    <w:p w:rsidR="00CB5040" w:rsidRPr="00CB5040" w:rsidRDefault="00CB5040" w:rsidP="00CB5040">
      <w:pPr>
        <w:ind w:firstLine="709"/>
        <w:jc w:val="both"/>
        <w:rPr>
          <w:iCs/>
          <w:sz w:val="20"/>
          <w:szCs w:val="20"/>
        </w:rPr>
      </w:pPr>
      <w:proofErr w:type="gramStart"/>
      <w:r w:rsidRPr="00CB5040">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6 853 558,71 рублей при плановых назначениях 6 853 721,79 рублей, по </w:t>
      </w:r>
      <w:r w:rsidRPr="00CB5040">
        <w:rPr>
          <w:color w:val="000000"/>
          <w:sz w:val="20"/>
          <w:szCs w:val="20"/>
        </w:rPr>
        <w:t>которому учтены расходы на содержание аппарата финансового управления администрации Трубчевского муниципального района.</w:t>
      </w:r>
      <w:proofErr w:type="gramEnd"/>
    </w:p>
    <w:p w:rsidR="00CB5040" w:rsidRPr="00CB5040" w:rsidRDefault="00CB5040" w:rsidP="00CB5040">
      <w:pPr>
        <w:jc w:val="both"/>
        <w:rPr>
          <w:rFonts w:ascii="Tahoma" w:hAnsi="Tahoma" w:cs="Tahoma"/>
          <w:color w:val="000000"/>
          <w:sz w:val="20"/>
          <w:szCs w:val="20"/>
        </w:rPr>
      </w:pPr>
      <w:r w:rsidRPr="00CB5040">
        <w:rPr>
          <w:iCs/>
          <w:sz w:val="20"/>
          <w:szCs w:val="20"/>
        </w:rPr>
        <w:t xml:space="preserve">             Расходы по подразделу 0113 «Другие общегосударственные вопросы» исполнены в сумме 12 136 134,61  рублей или 99,8 % от плановых назначений. </w:t>
      </w:r>
      <w:r w:rsidRPr="00CB5040">
        <w:rPr>
          <w:color w:val="000000"/>
          <w:position w:val="2"/>
          <w:sz w:val="20"/>
          <w:szCs w:val="20"/>
        </w:rPr>
        <w:t>По данному подразделу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r w:rsidRPr="00CB5040">
        <w:rPr>
          <w:color w:val="000000"/>
          <w:sz w:val="20"/>
          <w:szCs w:val="20"/>
        </w:rPr>
        <w:t xml:space="preserve">; финансирование расходов </w:t>
      </w:r>
      <w:r w:rsidRPr="00CB5040">
        <w:rPr>
          <w:rFonts w:eastAsia="Calibri"/>
          <w:spacing w:val="6"/>
          <w:sz w:val="20"/>
          <w:szCs w:val="20"/>
          <w:lang w:eastAsia="en-US"/>
        </w:rPr>
        <w:t xml:space="preserve">по муниципальному бюджетному учреждению «Многофункциональный центр предоставления государственных и муниципальных услуг </w:t>
      </w:r>
      <w:proofErr w:type="gramStart"/>
      <w:r w:rsidRPr="00CB5040">
        <w:rPr>
          <w:rFonts w:eastAsia="Calibri"/>
          <w:spacing w:val="6"/>
          <w:sz w:val="20"/>
          <w:szCs w:val="20"/>
          <w:lang w:eastAsia="en-US"/>
        </w:rPr>
        <w:t>в</w:t>
      </w:r>
      <w:proofErr w:type="gramEnd"/>
      <w:r w:rsidRPr="00CB5040">
        <w:rPr>
          <w:rFonts w:eastAsia="Calibri"/>
          <w:spacing w:val="6"/>
          <w:sz w:val="20"/>
          <w:szCs w:val="20"/>
          <w:lang w:eastAsia="en-US"/>
        </w:rPr>
        <w:t xml:space="preserve"> </w:t>
      </w:r>
      <w:proofErr w:type="gramStart"/>
      <w:r w:rsidRPr="00CB5040">
        <w:rPr>
          <w:rFonts w:eastAsia="Calibri"/>
          <w:spacing w:val="6"/>
          <w:sz w:val="20"/>
          <w:szCs w:val="20"/>
          <w:lang w:eastAsia="en-US"/>
        </w:rPr>
        <w:t>Трубчевском</w:t>
      </w:r>
      <w:proofErr w:type="gramEnd"/>
      <w:r w:rsidRPr="00CB5040">
        <w:rPr>
          <w:rFonts w:eastAsia="Calibri"/>
          <w:spacing w:val="6"/>
          <w:sz w:val="20"/>
          <w:szCs w:val="20"/>
          <w:lang w:eastAsia="en-US"/>
        </w:rPr>
        <w:t xml:space="preserve"> районе».</w:t>
      </w:r>
    </w:p>
    <w:p w:rsidR="00CB5040" w:rsidRPr="00CB5040" w:rsidRDefault="00CB5040" w:rsidP="00CB5040">
      <w:pPr>
        <w:rPr>
          <w:iCs/>
          <w:sz w:val="20"/>
          <w:szCs w:val="20"/>
        </w:rPr>
      </w:pPr>
      <w:r w:rsidRPr="00CB5040">
        <w:rPr>
          <w:color w:val="FF0000"/>
          <w:sz w:val="20"/>
          <w:szCs w:val="20"/>
        </w:rPr>
        <w:t xml:space="preserve">          </w:t>
      </w:r>
      <w:r w:rsidRPr="00CB5040">
        <w:rPr>
          <w:color w:val="000000"/>
          <w:sz w:val="20"/>
          <w:szCs w:val="20"/>
        </w:rPr>
        <w:t xml:space="preserve">     </w:t>
      </w:r>
      <w:r w:rsidRPr="00CB5040">
        <w:rPr>
          <w:iCs/>
          <w:sz w:val="20"/>
          <w:szCs w:val="20"/>
        </w:rPr>
        <w:t>Расходы по разделу 0111 «Резервные фонды» - план 250 000,00 рублей, исполнено 250 000,00 рублей.</w:t>
      </w:r>
    </w:p>
    <w:p w:rsidR="00CB5040" w:rsidRPr="00CB5040" w:rsidRDefault="00CB5040" w:rsidP="00CB5040">
      <w:pPr>
        <w:ind w:firstLine="709"/>
        <w:rPr>
          <w:spacing w:val="4"/>
          <w:sz w:val="20"/>
          <w:szCs w:val="20"/>
        </w:rPr>
      </w:pPr>
    </w:p>
    <w:p w:rsidR="00CB5040" w:rsidRPr="00CB5040" w:rsidRDefault="00CB5040" w:rsidP="00CB5040">
      <w:pPr>
        <w:ind w:firstLine="709"/>
        <w:rPr>
          <w:b/>
          <w:spacing w:val="4"/>
          <w:sz w:val="20"/>
          <w:szCs w:val="20"/>
        </w:rPr>
      </w:pPr>
      <w:r>
        <w:rPr>
          <w:b/>
          <w:spacing w:val="4"/>
          <w:sz w:val="20"/>
          <w:szCs w:val="20"/>
        </w:rPr>
        <w:t xml:space="preserve">                                            </w:t>
      </w:r>
      <w:r w:rsidRPr="00CB5040">
        <w:rPr>
          <w:b/>
          <w:spacing w:val="4"/>
          <w:sz w:val="20"/>
          <w:szCs w:val="20"/>
        </w:rPr>
        <w:t>0200 «Национальная оборона»</w:t>
      </w:r>
    </w:p>
    <w:p w:rsidR="00CB5040" w:rsidRPr="00CB5040" w:rsidRDefault="00CB5040" w:rsidP="00CB5040">
      <w:pPr>
        <w:ind w:firstLine="709"/>
        <w:jc w:val="both"/>
        <w:rPr>
          <w:b/>
          <w:spacing w:val="4"/>
          <w:sz w:val="20"/>
          <w:szCs w:val="20"/>
        </w:rPr>
      </w:pPr>
    </w:p>
    <w:p w:rsidR="00CB5040" w:rsidRPr="00CB5040" w:rsidRDefault="00CB5040" w:rsidP="00CB5040">
      <w:pPr>
        <w:jc w:val="both"/>
        <w:rPr>
          <w:b/>
          <w:spacing w:val="4"/>
          <w:sz w:val="20"/>
          <w:szCs w:val="20"/>
        </w:rPr>
      </w:pPr>
      <w:r w:rsidRPr="00CB5040">
        <w:rPr>
          <w:spacing w:val="4"/>
          <w:sz w:val="20"/>
          <w:szCs w:val="20"/>
        </w:rPr>
        <w:t xml:space="preserve">               Всего расходы по разделу за 2017 год составили – 859 234,00 рублей, исполнено – 859 23,400. рублей или 100,0% </w:t>
      </w:r>
      <w:r w:rsidRPr="00CB5040">
        <w:rPr>
          <w:spacing w:val="4"/>
          <w:position w:val="2"/>
          <w:sz w:val="20"/>
          <w:szCs w:val="20"/>
        </w:rPr>
        <w:t xml:space="preserve">учтены расходы, </w:t>
      </w:r>
      <w:r w:rsidRPr="00CB5040">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CB5040">
        <w:rPr>
          <w:b/>
          <w:spacing w:val="4"/>
          <w:sz w:val="20"/>
          <w:szCs w:val="20"/>
        </w:rPr>
        <w:t xml:space="preserve">                                              </w:t>
      </w:r>
    </w:p>
    <w:p w:rsidR="00CB5040" w:rsidRPr="00CB5040" w:rsidRDefault="00CB5040" w:rsidP="00CB5040">
      <w:pPr>
        <w:rPr>
          <w:b/>
          <w:spacing w:val="4"/>
          <w:sz w:val="20"/>
          <w:szCs w:val="20"/>
        </w:rPr>
      </w:pPr>
      <w:r w:rsidRPr="00CB5040">
        <w:rPr>
          <w:b/>
          <w:spacing w:val="4"/>
          <w:sz w:val="20"/>
          <w:szCs w:val="20"/>
        </w:rPr>
        <w:t xml:space="preserve">                                           </w:t>
      </w:r>
    </w:p>
    <w:p w:rsidR="00CB5040" w:rsidRPr="00CB5040" w:rsidRDefault="00CB5040" w:rsidP="00CB5040">
      <w:pPr>
        <w:jc w:val="both"/>
        <w:rPr>
          <w:b/>
          <w:spacing w:val="4"/>
          <w:sz w:val="20"/>
          <w:szCs w:val="20"/>
        </w:rPr>
      </w:pPr>
      <w:r w:rsidRPr="00CB5040">
        <w:rPr>
          <w:b/>
          <w:spacing w:val="4"/>
          <w:sz w:val="20"/>
          <w:szCs w:val="20"/>
        </w:rPr>
        <w:t xml:space="preserve">                                                0300 «Национальная безопасность и правоохранительная деятельность»</w:t>
      </w:r>
    </w:p>
    <w:p w:rsidR="00CB5040" w:rsidRPr="00CB5040" w:rsidRDefault="00CB5040" w:rsidP="00CB5040">
      <w:pPr>
        <w:rPr>
          <w:spacing w:val="4"/>
          <w:sz w:val="20"/>
          <w:szCs w:val="20"/>
        </w:rPr>
      </w:pPr>
    </w:p>
    <w:p w:rsidR="00CB5040" w:rsidRPr="00CB5040" w:rsidRDefault="00CB5040" w:rsidP="00CB5040">
      <w:pPr>
        <w:jc w:val="both"/>
        <w:rPr>
          <w:spacing w:val="4"/>
          <w:sz w:val="20"/>
          <w:szCs w:val="20"/>
        </w:rPr>
      </w:pPr>
      <w:r w:rsidRPr="00CB5040">
        <w:rPr>
          <w:spacing w:val="4"/>
          <w:sz w:val="20"/>
          <w:szCs w:val="20"/>
        </w:rPr>
        <w:t xml:space="preserve">           Всего расходы по разделу за 2017 год составили – 7 480 786,92 рублей, при плане  – 7 488 037,37 рублей или 99,9%.</w:t>
      </w:r>
    </w:p>
    <w:p w:rsidR="00CB5040" w:rsidRPr="00CB5040" w:rsidRDefault="00CB5040" w:rsidP="00CB5040">
      <w:pPr>
        <w:jc w:val="both"/>
        <w:rPr>
          <w:spacing w:val="4"/>
          <w:sz w:val="20"/>
          <w:szCs w:val="20"/>
        </w:rPr>
      </w:pPr>
      <w:r w:rsidRPr="00CB5040">
        <w:rPr>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1 729 037,73 рублей, исполнено 1 721 786,92. или 99,6 %. - расходы на содержание Единой диспетчерской службы района.</w:t>
      </w:r>
    </w:p>
    <w:p w:rsidR="00CB5040" w:rsidRPr="00CB5040" w:rsidRDefault="00CB5040" w:rsidP="00CB5040">
      <w:pPr>
        <w:jc w:val="both"/>
        <w:rPr>
          <w:spacing w:val="6"/>
          <w:sz w:val="20"/>
          <w:szCs w:val="20"/>
        </w:rPr>
      </w:pPr>
      <w:r w:rsidRPr="00CB5040">
        <w:rPr>
          <w:b/>
          <w:spacing w:val="4"/>
          <w:sz w:val="20"/>
          <w:szCs w:val="20"/>
        </w:rPr>
        <w:t xml:space="preserve">                           </w:t>
      </w:r>
      <w:r w:rsidRPr="00CB5040">
        <w:rPr>
          <w:spacing w:val="4"/>
          <w:sz w:val="20"/>
          <w:szCs w:val="20"/>
        </w:rPr>
        <w:t>Расходы по подразделу</w:t>
      </w:r>
      <w:r w:rsidRPr="00CB5040">
        <w:rPr>
          <w:b/>
          <w:spacing w:val="4"/>
          <w:sz w:val="20"/>
          <w:szCs w:val="20"/>
        </w:rPr>
        <w:t xml:space="preserve"> </w:t>
      </w:r>
      <w:r w:rsidRPr="00CB5040">
        <w:rPr>
          <w:spacing w:val="4"/>
          <w:sz w:val="20"/>
          <w:szCs w:val="20"/>
        </w:rPr>
        <w:t xml:space="preserve">0310 «Обеспечение пожарной безопасности» - план 5 759 000,00 рублей, исполнено 5 759 000,00 рублей, или 100,0% </w:t>
      </w:r>
      <w:r w:rsidRPr="00CB5040">
        <w:rPr>
          <w:spacing w:val="6"/>
          <w:sz w:val="20"/>
          <w:szCs w:val="20"/>
        </w:rPr>
        <w:t xml:space="preserve">- расходы на противопожарную безопасность по передаваемым полномочиям сельских поселений. </w:t>
      </w:r>
    </w:p>
    <w:p w:rsidR="00CB5040" w:rsidRPr="00CB5040" w:rsidRDefault="00CB5040" w:rsidP="00CB5040">
      <w:pPr>
        <w:jc w:val="center"/>
        <w:rPr>
          <w:b/>
          <w:spacing w:val="4"/>
          <w:sz w:val="20"/>
          <w:szCs w:val="20"/>
        </w:rPr>
      </w:pPr>
      <w:r w:rsidRPr="00CB5040">
        <w:rPr>
          <w:b/>
          <w:spacing w:val="4"/>
          <w:sz w:val="20"/>
          <w:szCs w:val="20"/>
        </w:rPr>
        <w:t>0400 «Национальная экономика»</w:t>
      </w:r>
    </w:p>
    <w:p w:rsidR="00CB5040" w:rsidRPr="00CB5040" w:rsidRDefault="00CB5040" w:rsidP="00CB5040">
      <w:pPr>
        <w:jc w:val="both"/>
        <w:rPr>
          <w:b/>
          <w:spacing w:val="4"/>
          <w:sz w:val="20"/>
          <w:szCs w:val="20"/>
        </w:rPr>
      </w:pPr>
    </w:p>
    <w:p w:rsidR="00CB5040" w:rsidRPr="00CB5040" w:rsidRDefault="00CB5040" w:rsidP="00CB5040">
      <w:pPr>
        <w:jc w:val="both"/>
        <w:rPr>
          <w:spacing w:val="4"/>
          <w:sz w:val="20"/>
          <w:szCs w:val="20"/>
        </w:rPr>
      </w:pPr>
      <w:r w:rsidRPr="00CB5040">
        <w:rPr>
          <w:spacing w:val="4"/>
          <w:sz w:val="20"/>
          <w:szCs w:val="20"/>
        </w:rPr>
        <w:t xml:space="preserve">              </w:t>
      </w:r>
      <w:proofErr w:type="gramStart"/>
      <w:r w:rsidRPr="00CB5040">
        <w:rPr>
          <w:spacing w:val="4"/>
          <w:sz w:val="20"/>
          <w:szCs w:val="20"/>
        </w:rPr>
        <w:t>Всего расходы по разделу за 2017 год составили (план – 39 980 590,22.рублей, исполнено – 39 095 871,06 рублей, исполнено 97,8%.</w:t>
      </w:r>
      <w:proofErr w:type="gramEnd"/>
    </w:p>
    <w:p w:rsidR="00CB5040" w:rsidRPr="00CB5040" w:rsidRDefault="00CB5040" w:rsidP="00CB5040">
      <w:pPr>
        <w:ind w:firstLine="709"/>
        <w:jc w:val="both"/>
        <w:rPr>
          <w:spacing w:val="1"/>
          <w:sz w:val="20"/>
          <w:szCs w:val="20"/>
        </w:rPr>
      </w:pPr>
      <w:r w:rsidRPr="00CB5040">
        <w:rPr>
          <w:sz w:val="20"/>
          <w:szCs w:val="20"/>
        </w:rPr>
        <w:t xml:space="preserve"> </w:t>
      </w:r>
      <w:proofErr w:type="gramStart"/>
      <w:r w:rsidRPr="00CB5040">
        <w:rPr>
          <w:sz w:val="20"/>
          <w:szCs w:val="20"/>
        </w:rPr>
        <w:t xml:space="preserve">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w:t>
      </w:r>
      <w:r w:rsidRPr="00CB5040">
        <w:rPr>
          <w:sz w:val="20"/>
          <w:szCs w:val="20"/>
        </w:rPr>
        <w:lastRenderedPageBreak/>
        <w:t>(биотермических ям) и в части организации отлова и содержания безнадзорных животных в сумме 200 818,07 рублей  исполнены в сумме 12</w:t>
      </w:r>
      <w:proofErr w:type="gramEnd"/>
      <w:r w:rsidRPr="00CB5040">
        <w:rPr>
          <w:sz w:val="20"/>
          <w:szCs w:val="20"/>
        </w:rPr>
        <w:t xml:space="preserve"> 546,55 рублей по отлову и содержанию безнадзорных животных. Средства по содержанию и оборудованию скотомогильников не освоены, в связи с отсутствием фактических расходов.</w:t>
      </w:r>
    </w:p>
    <w:p w:rsidR="00CB5040" w:rsidRPr="00CB5040" w:rsidRDefault="00CB5040" w:rsidP="00CB5040">
      <w:pPr>
        <w:widowControl w:val="0"/>
        <w:shd w:val="clear" w:color="auto" w:fill="FFFFFF"/>
        <w:adjustRightInd w:val="0"/>
        <w:ind w:right="29"/>
        <w:jc w:val="both"/>
        <w:rPr>
          <w:spacing w:val="6"/>
          <w:sz w:val="20"/>
          <w:szCs w:val="20"/>
        </w:rPr>
      </w:pPr>
      <w:r w:rsidRPr="00CB5040">
        <w:rPr>
          <w:b/>
          <w:bCs/>
          <w:spacing w:val="1"/>
          <w:sz w:val="20"/>
          <w:szCs w:val="20"/>
        </w:rPr>
        <w:t xml:space="preserve">               </w:t>
      </w:r>
      <w:r w:rsidRPr="00CB5040">
        <w:rPr>
          <w:bCs/>
          <w:spacing w:val="1"/>
          <w:sz w:val="20"/>
          <w:szCs w:val="20"/>
        </w:rPr>
        <w:t>По подразделу 0406 «Водное хозяйство»</w:t>
      </w:r>
      <w:r w:rsidRPr="00CB5040">
        <w:rPr>
          <w:b/>
          <w:bCs/>
          <w:iCs/>
          <w:spacing w:val="1"/>
          <w:sz w:val="20"/>
          <w:szCs w:val="20"/>
        </w:rPr>
        <w:t xml:space="preserve"> </w:t>
      </w:r>
      <w:r w:rsidRPr="00CB5040">
        <w:rPr>
          <w:spacing w:val="1"/>
          <w:sz w:val="20"/>
          <w:szCs w:val="20"/>
        </w:rPr>
        <w:t xml:space="preserve">расходы в сумме 118 800,00 рублей исполнены 118 800,00 рублей или  на 100% </w:t>
      </w:r>
      <w:r w:rsidRPr="00CB5040">
        <w:rPr>
          <w:spacing w:val="6"/>
          <w:sz w:val="20"/>
          <w:szCs w:val="20"/>
        </w:rPr>
        <w:t xml:space="preserve">на страхование гражданской ответственности по объектам гидротехнических сооружений. </w:t>
      </w:r>
    </w:p>
    <w:p w:rsidR="00CB5040" w:rsidRPr="00CB5040" w:rsidRDefault="00CB5040" w:rsidP="00CB5040">
      <w:pPr>
        <w:widowControl w:val="0"/>
        <w:autoSpaceDE w:val="0"/>
        <w:autoSpaceDN w:val="0"/>
        <w:adjustRightInd w:val="0"/>
        <w:ind w:right="29" w:firstLine="706"/>
        <w:jc w:val="both"/>
        <w:rPr>
          <w:spacing w:val="6"/>
          <w:sz w:val="20"/>
          <w:szCs w:val="20"/>
        </w:rPr>
      </w:pPr>
      <w:r w:rsidRPr="00CB5040">
        <w:rPr>
          <w:bCs/>
          <w:spacing w:val="1"/>
          <w:sz w:val="20"/>
          <w:szCs w:val="20"/>
        </w:rPr>
        <w:t xml:space="preserve"> </w:t>
      </w:r>
      <w:r w:rsidRPr="00CB5040">
        <w:rPr>
          <w:spacing w:val="6"/>
          <w:sz w:val="20"/>
          <w:szCs w:val="20"/>
        </w:rPr>
        <w:t xml:space="preserve">По подразделу 0408 «Транспорт» расходы в сумме 4 200 000,00 рублей, исполнение по данному подразделу составило 4 200 000,00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По подразделу 0409 «Дорожное хозяйство (дорожные фонды)» расходы бюджета Трубчевского муниципального района исполнены на 98,0% (план – 34 312 740,15 рублей, факт – 33 616 292,51рублей).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За счет федерального бюджета субсидии на строительство автомобильной дороги «Трубчевск-Погар</w:t>
      </w:r>
      <w:proofErr w:type="gramStart"/>
      <w:r w:rsidRPr="00CB5040">
        <w:rPr>
          <w:rFonts w:eastAsiaTheme="minorEastAsia"/>
          <w:sz w:val="20"/>
          <w:szCs w:val="20"/>
        </w:rPr>
        <w:t>»-</w:t>
      </w:r>
      <w:proofErr w:type="gramEnd"/>
      <w:r w:rsidRPr="00CB5040">
        <w:rPr>
          <w:rFonts w:eastAsiaTheme="minorEastAsia"/>
          <w:sz w:val="20"/>
          <w:szCs w:val="20"/>
        </w:rPr>
        <w:t>Колодезки в Трубчевском районе Брянской области исполнены в сумме 11 722 274,00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За счет областного бюджета расходы исполнены в сумме 14 036 252,59 рублей </w:t>
      </w:r>
      <w:proofErr w:type="gramStart"/>
      <w:r w:rsidRPr="00CB5040">
        <w:rPr>
          <w:rFonts w:eastAsiaTheme="minorEastAsia"/>
          <w:sz w:val="20"/>
          <w:szCs w:val="20"/>
        </w:rPr>
        <w:t>на</w:t>
      </w:r>
      <w:proofErr w:type="gramEnd"/>
      <w:r w:rsidRPr="00CB5040">
        <w:rPr>
          <w:rFonts w:eastAsiaTheme="minorEastAsia"/>
          <w:sz w:val="20"/>
          <w:szCs w:val="20"/>
        </w:rPr>
        <w:t>:</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софинансирование по строительству автомобильной дороги «Трубчевск-Погар» - Колодезки </w:t>
      </w:r>
      <w:proofErr w:type="gramStart"/>
      <w:r w:rsidRPr="00CB5040">
        <w:rPr>
          <w:rFonts w:eastAsiaTheme="minorEastAsia"/>
          <w:sz w:val="20"/>
          <w:szCs w:val="20"/>
        </w:rPr>
        <w:t>в</w:t>
      </w:r>
      <w:proofErr w:type="gramEnd"/>
      <w:r w:rsidRPr="00CB5040">
        <w:rPr>
          <w:rFonts w:eastAsiaTheme="minorEastAsia"/>
          <w:sz w:val="20"/>
          <w:szCs w:val="20"/>
        </w:rPr>
        <w:t xml:space="preserve"> </w:t>
      </w:r>
      <w:proofErr w:type="gramStart"/>
      <w:r w:rsidRPr="00CB5040">
        <w:rPr>
          <w:rFonts w:eastAsiaTheme="minorEastAsia"/>
          <w:sz w:val="20"/>
          <w:szCs w:val="20"/>
        </w:rPr>
        <w:t>Трубчевском</w:t>
      </w:r>
      <w:proofErr w:type="gramEnd"/>
      <w:r w:rsidRPr="00CB5040">
        <w:rPr>
          <w:rFonts w:eastAsiaTheme="minorEastAsia"/>
          <w:sz w:val="20"/>
          <w:szCs w:val="20"/>
        </w:rPr>
        <w:t xml:space="preserve"> районе Брянской области по федеральной целевой программы Устойчивое развитие сельских территорий – 5 071 306,00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ремонт автомобильных дорог общего пользования местного значения и искусственных сооружений на них за счет средств дорожного фонда в рамках реализации подпрограммы «Автомобильные дороги» (2014-2020годы) - 8 964 946,59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Сумма средств местного бюджета, направленная на осуществление дорожной деятельности за 2017 год составила  7 857 765,92 рублей, из них:</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средства, направленные на строительство автомобильных дорог – 883 873,00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средства, направленные на ремонт сети автодорог местного значения – 5 613 324,31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средства, направленные на содержание автодорог  – 897 234,73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средства на изготовление и экспертизу проектно-сметной документации – 108 881,88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средства по исполнению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 – 354 452,00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По подразделу 0412 «Другие вопросы в области национальной экономики» расходы при плане 1 148 232,00 рублей исполнены в сумме 1 148 232,00 рублей или на 100% в том числе: </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 225 444,00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субсидии на компенсацию затрат на горюче-смазочные материалы по доставке товаров в малонаселенные и отдаленные сельские населенные пункты – 43 788,00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приобретение программных модулей информационной системы обеспечения градостроительной деятельности Трубчевского района – 285 000,0 рублей;</w:t>
      </w:r>
    </w:p>
    <w:p w:rsidR="00CB5040" w:rsidRPr="00CB5040" w:rsidRDefault="00CB5040" w:rsidP="00CB5040">
      <w:pPr>
        <w:jc w:val="both"/>
        <w:rPr>
          <w:rFonts w:eastAsiaTheme="minorEastAsia"/>
          <w:spacing w:val="1"/>
          <w:sz w:val="20"/>
          <w:szCs w:val="20"/>
        </w:rPr>
      </w:pPr>
      <w:r w:rsidRPr="00CB5040">
        <w:rPr>
          <w:rFonts w:eastAsiaTheme="minorEastAsia"/>
          <w:sz w:val="20"/>
          <w:szCs w:val="20"/>
        </w:rPr>
        <w:t xml:space="preserve">          - изготовление проектов внесения изменений в правила землепользования и застройки по шести сельским поселениям района   – 594 000,00 рублей.     </w:t>
      </w:r>
    </w:p>
    <w:p w:rsidR="00CB5040" w:rsidRPr="00CB5040" w:rsidRDefault="00CB5040" w:rsidP="00CB5040">
      <w:pPr>
        <w:tabs>
          <w:tab w:val="left" w:pos="1985"/>
        </w:tabs>
        <w:spacing w:before="240" w:after="240"/>
        <w:jc w:val="center"/>
        <w:rPr>
          <w:rFonts w:eastAsiaTheme="minorEastAsia"/>
          <w:sz w:val="20"/>
          <w:szCs w:val="20"/>
        </w:rPr>
      </w:pPr>
      <w:r w:rsidRPr="00CB5040">
        <w:rPr>
          <w:rFonts w:eastAsiaTheme="minorEastAsia"/>
          <w:b/>
          <w:bCs/>
          <w:sz w:val="20"/>
          <w:szCs w:val="20"/>
        </w:rPr>
        <w:t>0500 «Жилищно-коммунальное хозяйство»</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Расходы бюджета Трубчевского муниципального района по разделу «Жилищно-коммунальное хозяйство» исполнены на 99,6% (план – 13 281 834,39 рублей, факт – 13 225 565,08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Расходы по подразделу 0501 «Жилищное хозяйство» исполнены на 100,0 % в сумме 26 611,04 рублей - взносы в региональный фонд капремонта МКД муниципальной собственности.</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Расходы по подразделу 0502 «Коммунальное хозяйство» исполнены на 99,6% (план –12 698 743,55 рублей, факт- 12 642 474,24 рублей), из них:</w:t>
      </w:r>
    </w:p>
    <w:p w:rsidR="00CB5040" w:rsidRPr="00CB5040" w:rsidRDefault="00CB5040" w:rsidP="00CB5040">
      <w:pPr>
        <w:rPr>
          <w:rFonts w:eastAsiaTheme="minorEastAsia"/>
          <w:sz w:val="20"/>
          <w:szCs w:val="20"/>
        </w:rPr>
      </w:pPr>
      <w:r w:rsidRPr="00CB5040">
        <w:rPr>
          <w:rFonts w:eastAsiaTheme="minorEastAsia"/>
          <w:sz w:val="20"/>
          <w:szCs w:val="20"/>
        </w:rPr>
        <w:t xml:space="preserve">              - газификация </w:t>
      </w:r>
      <w:proofErr w:type="spellStart"/>
      <w:r w:rsidRPr="00CB5040">
        <w:rPr>
          <w:rFonts w:eastAsiaTheme="minorEastAsia"/>
          <w:sz w:val="20"/>
          <w:szCs w:val="20"/>
        </w:rPr>
        <w:t>н.п</w:t>
      </w:r>
      <w:proofErr w:type="spellEnd"/>
      <w:r w:rsidRPr="00CB5040">
        <w:rPr>
          <w:rFonts w:eastAsiaTheme="minorEastAsia"/>
          <w:sz w:val="20"/>
          <w:szCs w:val="20"/>
        </w:rPr>
        <w:t>. Острая Лука – 7 604 008,00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реконструкция водоснабжения </w:t>
      </w:r>
      <w:proofErr w:type="spellStart"/>
      <w:r w:rsidRPr="00CB5040">
        <w:rPr>
          <w:rFonts w:eastAsiaTheme="minorEastAsia"/>
          <w:sz w:val="20"/>
          <w:szCs w:val="20"/>
        </w:rPr>
        <w:t>н.п</w:t>
      </w:r>
      <w:proofErr w:type="spellEnd"/>
      <w:r w:rsidRPr="00CB5040">
        <w:rPr>
          <w:rFonts w:eastAsiaTheme="minorEastAsia"/>
          <w:sz w:val="20"/>
          <w:szCs w:val="20"/>
        </w:rPr>
        <w:t xml:space="preserve">. </w:t>
      </w:r>
      <w:proofErr w:type="spellStart"/>
      <w:r w:rsidRPr="00CB5040">
        <w:rPr>
          <w:rFonts w:eastAsiaTheme="minorEastAsia"/>
          <w:sz w:val="20"/>
          <w:szCs w:val="20"/>
        </w:rPr>
        <w:t>Радутино</w:t>
      </w:r>
      <w:proofErr w:type="spellEnd"/>
      <w:r w:rsidRPr="00CB5040">
        <w:rPr>
          <w:rFonts w:eastAsiaTheme="minorEastAsia"/>
          <w:sz w:val="20"/>
          <w:szCs w:val="20"/>
        </w:rPr>
        <w:t xml:space="preserve"> – 980 840,00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строительство сетей водоснабжения </w:t>
      </w:r>
      <w:proofErr w:type="spellStart"/>
      <w:r w:rsidRPr="00CB5040">
        <w:rPr>
          <w:rFonts w:eastAsiaTheme="minorEastAsia"/>
          <w:sz w:val="20"/>
          <w:szCs w:val="20"/>
        </w:rPr>
        <w:t>д</w:t>
      </w:r>
      <w:proofErr w:type="gramStart"/>
      <w:r w:rsidRPr="00CB5040">
        <w:rPr>
          <w:rFonts w:eastAsiaTheme="minorEastAsia"/>
          <w:sz w:val="20"/>
          <w:szCs w:val="20"/>
        </w:rPr>
        <w:t>.Г</w:t>
      </w:r>
      <w:proofErr w:type="gramEnd"/>
      <w:r w:rsidRPr="00CB5040">
        <w:rPr>
          <w:rFonts w:eastAsiaTheme="minorEastAsia"/>
          <w:sz w:val="20"/>
          <w:szCs w:val="20"/>
        </w:rPr>
        <w:t>ородцы</w:t>
      </w:r>
      <w:proofErr w:type="spellEnd"/>
      <w:r w:rsidRPr="00CB5040">
        <w:rPr>
          <w:rFonts w:eastAsiaTheme="minorEastAsia"/>
          <w:sz w:val="20"/>
          <w:szCs w:val="20"/>
        </w:rPr>
        <w:t xml:space="preserve"> – 2 540 726,18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подготовка объектов ЖКХ к зиме – 960 698,64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ремонт и содержание объектов коммунальной инфраструктуры района – 89 064,96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 разработка ПСД, ее экспертиза, корректировка по объектам газификации и водоснабжения – 467 136,46 рублей.</w:t>
      </w:r>
    </w:p>
    <w:p w:rsidR="00CB5040" w:rsidRPr="00CB5040" w:rsidRDefault="00CB5040" w:rsidP="00CB5040">
      <w:pPr>
        <w:jc w:val="both"/>
        <w:rPr>
          <w:rFonts w:eastAsiaTheme="minorEastAsia"/>
          <w:sz w:val="20"/>
          <w:szCs w:val="20"/>
        </w:rPr>
      </w:pPr>
      <w:r w:rsidRPr="00CB5040">
        <w:rPr>
          <w:rFonts w:eastAsiaTheme="minorEastAsia"/>
          <w:sz w:val="20"/>
          <w:szCs w:val="20"/>
        </w:rPr>
        <w:t xml:space="preserve">             Расходы по подразделу 0503 «Благоустройство»  исполнены на 100,0 % в сумме  556 479,80 рублей - переданные </w:t>
      </w:r>
    </w:p>
    <w:p w:rsidR="00CB5040" w:rsidRDefault="00CB5040" w:rsidP="00CB5040">
      <w:pPr>
        <w:jc w:val="both"/>
        <w:rPr>
          <w:rFonts w:eastAsiaTheme="minorEastAsia"/>
          <w:sz w:val="20"/>
          <w:szCs w:val="20"/>
        </w:rPr>
      </w:pPr>
      <w:r w:rsidRPr="00CB5040">
        <w:rPr>
          <w:rFonts w:eastAsiaTheme="minorEastAsia"/>
          <w:sz w:val="20"/>
          <w:szCs w:val="20"/>
        </w:rPr>
        <w:t xml:space="preserve">             полномочия по обработке, утилизации, обезвреживанию, захоронению твердых отходов на территории района.</w:t>
      </w:r>
    </w:p>
    <w:p w:rsidR="00CB5040" w:rsidRPr="00CB5040" w:rsidRDefault="00CB5040" w:rsidP="00CB5040">
      <w:pPr>
        <w:jc w:val="both"/>
        <w:rPr>
          <w:rFonts w:eastAsiaTheme="minorEastAsia"/>
          <w:sz w:val="20"/>
          <w:szCs w:val="20"/>
        </w:rPr>
      </w:pPr>
    </w:p>
    <w:p w:rsidR="00DE3B9D" w:rsidRPr="00DE3B9D" w:rsidRDefault="00C978E1" w:rsidP="00DE3B9D">
      <w:pPr>
        <w:pStyle w:val="aff"/>
        <w:jc w:val="center"/>
        <w:rPr>
          <w:b/>
          <w:spacing w:val="6"/>
          <w:sz w:val="20"/>
          <w:szCs w:val="20"/>
        </w:rPr>
      </w:pPr>
      <w:r>
        <w:rPr>
          <w:b/>
          <w:sz w:val="22"/>
          <w:szCs w:val="22"/>
        </w:rPr>
        <w:t xml:space="preserve"> </w:t>
      </w:r>
      <w:r w:rsidR="00DE3B9D" w:rsidRPr="00DE3B9D">
        <w:rPr>
          <w:b/>
          <w:spacing w:val="6"/>
          <w:sz w:val="20"/>
          <w:szCs w:val="20"/>
        </w:rPr>
        <w:t>0700 «Образование»</w:t>
      </w:r>
    </w:p>
    <w:p w:rsidR="00DE3B9D" w:rsidRPr="00DE3B9D" w:rsidRDefault="00DE3B9D" w:rsidP="00DE3B9D">
      <w:pPr>
        <w:rPr>
          <w:color w:val="FF0000"/>
          <w:spacing w:val="6"/>
          <w:sz w:val="20"/>
          <w:szCs w:val="20"/>
        </w:rPr>
      </w:pPr>
    </w:p>
    <w:p w:rsidR="00DE3B9D" w:rsidRPr="00DE3B9D" w:rsidRDefault="00DE3B9D" w:rsidP="00FA5D3A">
      <w:pPr>
        <w:spacing w:line="276" w:lineRule="auto"/>
        <w:rPr>
          <w:spacing w:val="6"/>
          <w:sz w:val="20"/>
          <w:szCs w:val="20"/>
        </w:rPr>
      </w:pPr>
      <w:r w:rsidRPr="00DE3B9D">
        <w:rPr>
          <w:spacing w:val="6"/>
          <w:sz w:val="20"/>
          <w:szCs w:val="20"/>
        </w:rPr>
        <w:t xml:space="preserve">              Расходы по отрасли «Образование» при плане 244 221 196,19 рублей, исполнены 242 367 908,43 рублей или на </w:t>
      </w:r>
      <w:r w:rsidR="00FA5D3A">
        <w:rPr>
          <w:spacing w:val="6"/>
          <w:sz w:val="20"/>
          <w:szCs w:val="20"/>
        </w:rPr>
        <w:t xml:space="preserve"> </w:t>
      </w:r>
      <w:r w:rsidRPr="00DE3B9D">
        <w:rPr>
          <w:spacing w:val="6"/>
          <w:sz w:val="20"/>
          <w:szCs w:val="20"/>
        </w:rPr>
        <w:t>99,1 процента, из них расходы, произведенные за счет целевых субсидий, субве</w:t>
      </w:r>
      <w:r>
        <w:rPr>
          <w:spacing w:val="6"/>
          <w:sz w:val="20"/>
          <w:szCs w:val="20"/>
        </w:rPr>
        <w:t xml:space="preserve">нций из областного бюджета в </w:t>
      </w:r>
      <w:r w:rsidRPr="00DE3B9D">
        <w:rPr>
          <w:spacing w:val="6"/>
          <w:sz w:val="20"/>
          <w:szCs w:val="20"/>
        </w:rPr>
        <w:t xml:space="preserve">сумме 154 129 538,00 рублей. </w:t>
      </w:r>
    </w:p>
    <w:p w:rsidR="001C70BC" w:rsidRPr="00D57139" w:rsidRDefault="00A07EE4" w:rsidP="00DE3B9D">
      <w:pPr>
        <w:rPr>
          <w:b/>
          <w:sz w:val="22"/>
          <w:szCs w:val="22"/>
        </w:rPr>
      </w:pPr>
      <w:r>
        <w:rPr>
          <w:spacing w:val="6"/>
          <w:sz w:val="22"/>
          <w:szCs w:val="22"/>
        </w:rPr>
        <w:lastRenderedPageBreak/>
        <w:t xml:space="preserve">             </w:t>
      </w:r>
      <w:proofErr w:type="gramStart"/>
      <w:r w:rsidR="00D57139" w:rsidRPr="00D57139">
        <w:rPr>
          <w:spacing w:val="6"/>
          <w:sz w:val="22"/>
          <w:szCs w:val="22"/>
        </w:rPr>
        <w:t>Расходы по отрасли «Образование»  исполнены на 99,8 процента, из них расходы, произведенные за счет целевых субсидий, субвенций из областного и федерального бюджетов исполнены на 99,7 процента с темпом роста к 2015 году 105,4 процента  за счет собственных доходов районного бюджета на 99,8 процентов.</w:t>
      </w:r>
      <w:proofErr w:type="gramEnd"/>
    </w:p>
    <w:p w:rsidR="00B44BA3" w:rsidRDefault="00A07EE4" w:rsidP="00C22057">
      <w:pPr>
        <w:ind w:firstLine="709"/>
        <w:jc w:val="both"/>
        <w:rPr>
          <w:iCs/>
          <w:sz w:val="22"/>
          <w:szCs w:val="22"/>
        </w:rPr>
      </w:pPr>
      <w:r>
        <w:rPr>
          <w:iCs/>
          <w:sz w:val="22"/>
          <w:szCs w:val="22"/>
        </w:rPr>
        <w:t xml:space="preserve"> </w:t>
      </w:r>
      <w:r w:rsidR="00C978E1">
        <w:rPr>
          <w:iCs/>
          <w:sz w:val="22"/>
          <w:szCs w:val="22"/>
        </w:rPr>
        <w:t xml:space="preserve">В отчетном периоде </w:t>
      </w:r>
      <w:r w:rsidR="001C70BC" w:rsidRPr="00653348">
        <w:rPr>
          <w:iCs/>
          <w:sz w:val="22"/>
          <w:szCs w:val="22"/>
        </w:rPr>
        <w:t xml:space="preserve"> расходы по отрасли «Образование» исполнены в сумме</w:t>
      </w:r>
      <w:r w:rsidR="00910837">
        <w:rPr>
          <w:iCs/>
          <w:sz w:val="22"/>
          <w:szCs w:val="22"/>
        </w:rPr>
        <w:t xml:space="preserve"> </w:t>
      </w:r>
      <w:r w:rsidR="001C70BC" w:rsidRPr="00653348">
        <w:rPr>
          <w:iCs/>
          <w:sz w:val="22"/>
          <w:szCs w:val="22"/>
        </w:rPr>
        <w:t xml:space="preserve"> </w:t>
      </w:r>
      <w:r w:rsidR="00C978E1">
        <w:rPr>
          <w:sz w:val="22"/>
          <w:szCs w:val="22"/>
        </w:rPr>
        <w:t>244 345 536,76</w:t>
      </w:r>
      <w:r w:rsidR="001C70BC" w:rsidRPr="00653348">
        <w:rPr>
          <w:sz w:val="22"/>
          <w:szCs w:val="22"/>
        </w:rPr>
        <w:t xml:space="preserve"> </w:t>
      </w:r>
      <w:r w:rsidR="00C978E1">
        <w:rPr>
          <w:iCs/>
          <w:sz w:val="22"/>
          <w:szCs w:val="22"/>
        </w:rPr>
        <w:t>рублей, что составило 99,8</w:t>
      </w:r>
      <w:r w:rsidR="001C70BC" w:rsidRPr="00653348">
        <w:rPr>
          <w:iCs/>
          <w:sz w:val="22"/>
          <w:szCs w:val="22"/>
        </w:rPr>
        <w:t xml:space="preserve"> % к уточненной бюджетной росписи</w:t>
      </w:r>
      <w:r w:rsidR="00B44BA3">
        <w:rPr>
          <w:iCs/>
          <w:sz w:val="22"/>
          <w:szCs w:val="22"/>
        </w:rPr>
        <w:t xml:space="preserve">, </w:t>
      </w:r>
      <w:r w:rsidR="00696833">
        <w:rPr>
          <w:iCs/>
          <w:sz w:val="22"/>
          <w:szCs w:val="22"/>
        </w:rPr>
        <w:t xml:space="preserve">с </w:t>
      </w:r>
      <w:r w:rsidR="00B44BA3">
        <w:rPr>
          <w:iCs/>
          <w:sz w:val="22"/>
          <w:szCs w:val="22"/>
        </w:rPr>
        <w:t>темпом роста к 2015 году 105,1 процентов</w:t>
      </w:r>
    </w:p>
    <w:p w:rsidR="001C70BC" w:rsidRPr="00653348" w:rsidRDefault="001C70BC" w:rsidP="00C22057">
      <w:pPr>
        <w:ind w:firstLine="709"/>
        <w:jc w:val="both"/>
        <w:rPr>
          <w:iCs/>
          <w:sz w:val="22"/>
          <w:szCs w:val="22"/>
        </w:rPr>
      </w:pPr>
      <w:r w:rsidRPr="00653348">
        <w:rPr>
          <w:iCs/>
          <w:sz w:val="22"/>
          <w:szCs w:val="22"/>
        </w:rPr>
        <w:t xml:space="preserve"> из них:</w:t>
      </w:r>
    </w:p>
    <w:p w:rsidR="001C70BC" w:rsidRPr="00653348" w:rsidRDefault="001C70BC" w:rsidP="00C22057">
      <w:pPr>
        <w:ind w:firstLine="709"/>
        <w:jc w:val="both"/>
        <w:rPr>
          <w:iCs/>
          <w:sz w:val="22"/>
          <w:szCs w:val="22"/>
        </w:rPr>
      </w:pPr>
      <w:r w:rsidRPr="00653348">
        <w:rPr>
          <w:iCs/>
          <w:sz w:val="22"/>
          <w:szCs w:val="22"/>
        </w:rPr>
        <w:t xml:space="preserve">-дошкольное образование </w:t>
      </w:r>
      <w:r w:rsidR="00883EEF">
        <w:rPr>
          <w:iCs/>
          <w:sz w:val="22"/>
          <w:szCs w:val="22"/>
        </w:rPr>
        <w:t>-</w:t>
      </w:r>
      <w:r w:rsidRPr="00653348">
        <w:rPr>
          <w:iCs/>
          <w:sz w:val="22"/>
          <w:szCs w:val="22"/>
        </w:rPr>
        <w:t xml:space="preserve"> </w:t>
      </w:r>
      <w:r w:rsidR="00883EEF">
        <w:rPr>
          <w:iCs/>
          <w:sz w:val="22"/>
          <w:szCs w:val="22"/>
        </w:rPr>
        <w:t>65 942 179,55</w:t>
      </w:r>
      <w:r w:rsidRPr="00653348">
        <w:rPr>
          <w:iCs/>
          <w:sz w:val="22"/>
          <w:szCs w:val="22"/>
        </w:rPr>
        <w:t xml:space="preserve"> рублей;</w:t>
      </w:r>
    </w:p>
    <w:p w:rsidR="001C70BC" w:rsidRPr="00653348" w:rsidRDefault="001C70BC" w:rsidP="00C22057">
      <w:pPr>
        <w:ind w:firstLine="709"/>
        <w:jc w:val="both"/>
        <w:rPr>
          <w:iCs/>
          <w:sz w:val="22"/>
          <w:szCs w:val="22"/>
        </w:rPr>
      </w:pPr>
      <w:r w:rsidRPr="00653348">
        <w:rPr>
          <w:iCs/>
          <w:sz w:val="22"/>
          <w:szCs w:val="22"/>
        </w:rPr>
        <w:t>-общее обр</w:t>
      </w:r>
      <w:r w:rsidR="00883EEF">
        <w:rPr>
          <w:iCs/>
          <w:sz w:val="22"/>
          <w:szCs w:val="22"/>
        </w:rPr>
        <w:t>азование - 154 377 210,02</w:t>
      </w:r>
      <w:r w:rsidRPr="00653348">
        <w:rPr>
          <w:iCs/>
          <w:sz w:val="22"/>
          <w:szCs w:val="22"/>
        </w:rPr>
        <w:t xml:space="preserve"> рублей;</w:t>
      </w:r>
    </w:p>
    <w:p w:rsidR="001C70BC" w:rsidRPr="00653348" w:rsidRDefault="001C70BC" w:rsidP="00C22057">
      <w:pPr>
        <w:ind w:firstLine="709"/>
        <w:jc w:val="both"/>
        <w:rPr>
          <w:iCs/>
          <w:sz w:val="22"/>
          <w:szCs w:val="22"/>
        </w:rPr>
      </w:pPr>
      <w:r w:rsidRPr="00653348">
        <w:rPr>
          <w:iCs/>
          <w:sz w:val="22"/>
          <w:szCs w:val="22"/>
        </w:rPr>
        <w:t xml:space="preserve">-молодежная политика и оздоровление детей </w:t>
      </w:r>
      <w:r w:rsidR="00883EEF">
        <w:rPr>
          <w:iCs/>
          <w:sz w:val="22"/>
          <w:szCs w:val="22"/>
        </w:rPr>
        <w:t>-</w:t>
      </w:r>
      <w:r w:rsidRPr="00653348">
        <w:rPr>
          <w:iCs/>
          <w:sz w:val="22"/>
          <w:szCs w:val="22"/>
        </w:rPr>
        <w:t xml:space="preserve"> </w:t>
      </w:r>
      <w:r w:rsidR="00883EEF">
        <w:rPr>
          <w:iCs/>
          <w:sz w:val="22"/>
          <w:szCs w:val="22"/>
        </w:rPr>
        <w:t>45 840,00</w:t>
      </w:r>
      <w:r w:rsidRPr="00653348">
        <w:rPr>
          <w:iCs/>
          <w:sz w:val="22"/>
          <w:szCs w:val="22"/>
        </w:rPr>
        <w:t xml:space="preserve"> рублей;</w:t>
      </w:r>
    </w:p>
    <w:p w:rsidR="001C70BC" w:rsidRPr="00653348" w:rsidRDefault="001C70BC" w:rsidP="00C22057">
      <w:pPr>
        <w:ind w:firstLine="709"/>
        <w:jc w:val="both"/>
        <w:rPr>
          <w:iCs/>
          <w:sz w:val="22"/>
          <w:szCs w:val="22"/>
        </w:rPr>
      </w:pPr>
      <w:r w:rsidRPr="00653348">
        <w:rPr>
          <w:iCs/>
          <w:sz w:val="22"/>
          <w:szCs w:val="22"/>
        </w:rPr>
        <w:t xml:space="preserve">-другие вопросы в области образования </w:t>
      </w:r>
      <w:r w:rsidR="00883EEF">
        <w:rPr>
          <w:iCs/>
          <w:sz w:val="22"/>
          <w:szCs w:val="22"/>
        </w:rPr>
        <w:t>–</w:t>
      </w:r>
      <w:r w:rsidRPr="00653348">
        <w:rPr>
          <w:iCs/>
          <w:sz w:val="22"/>
          <w:szCs w:val="22"/>
        </w:rPr>
        <w:t xml:space="preserve"> </w:t>
      </w:r>
      <w:r w:rsidR="00883EEF">
        <w:rPr>
          <w:iCs/>
          <w:sz w:val="22"/>
          <w:szCs w:val="22"/>
        </w:rPr>
        <w:t>23 980 307,19</w:t>
      </w:r>
      <w:r w:rsidRPr="00653348">
        <w:rPr>
          <w:iCs/>
          <w:sz w:val="22"/>
          <w:szCs w:val="22"/>
        </w:rPr>
        <w:t xml:space="preserve"> рублей.</w:t>
      </w:r>
    </w:p>
    <w:p w:rsidR="001C70BC" w:rsidRDefault="001C70BC" w:rsidP="00C22057">
      <w:pPr>
        <w:ind w:firstLine="709"/>
        <w:jc w:val="both"/>
        <w:rPr>
          <w:iCs/>
          <w:sz w:val="22"/>
          <w:szCs w:val="22"/>
        </w:rPr>
      </w:pPr>
      <w:r w:rsidRPr="00653348">
        <w:rPr>
          <w:iCs/>
          <w:sz w:val="22"/>
          <w:szCs w:val="22"/>
        </w:rPr>
        <w:t xml:space="preserve">Следует отметить, что затраты на образование составляют наибольшую долю в структуре расходов бюджета района </w:t>
      </w:r>
      <w:r w:rsidR="00CA6DF4">
        <w:rPr>
          <w:iCs/>
          <w:sz w:val="22"/>
          <w:szCs w:val="22"/>
        </w:rPr>
        <w:t>54,5</w:t>
      </w:r>
      <w:r w:rsidRPr="00653348">
        <w:rPr>
          <w:iCs/>
          <w:sz w:val="22"/>
          <w:szCs w:val="22"/>
        </w:rPr>
        <w:t xml:space="preserve"> процентов.</w:t>
      </w:r>
    </w:p>
    <w:p w:rsidR="00324344" w:rsidRDefault="00324344" w:rsidP="00C22057">
      <w:pPr>
        <w:ind w:firstLine="709"/>
        <w:jc w:val="both"/>
        <w:rPr>
          <w:iCs/>
          <w:sz w:val="22"/>
          <w:szCs w:val="22"/>
        </w:rPr>
      </w:pPr>
      <w:r>
        <w:rPr>
          <w:iCs/>
          <w:sz w:val="22"/>
          <w:szCs w:val="22"/>
        </w:rPr>
        <w:t>Из общего объема расходов, направленных на образование 154 377 210,02 рублей или 63,2% составляют расходы на общее образование.</w:t>
      </w:r>
    </w:p>
    <w:p w:rsidR="00DA4993" w:rsidRDefault="00DA4993" w:rsidP="00C22057">
      <w:pPr>
        <w:ind w:firstLine="709"/>
        <w:jc w:val="both"/>
        <w:rPr>
          <w:iCs/>
          <w:sz w:val="22"/>
          <w:szCs w:val="22"/>
        </w:rPr>
      </w:pPr>
    </w:p>
    <w:tbl>
      <w:tblPr>
        <w:tblW w:w="11249" w:type="dxa"/>
        <w:tblInd w:w="-923" w:type="dxa"/>
        <w:tblLook w:val="04A0" w:firstRow="1" w:lastRow="0" w:firstColumn="1" w:lastColumn="0" w:noHBand="0" w:noVBand="1"/>
      </w:tblPr>
      <w:tblGrid>
        <w:gridCol w:w="2377"/>
        <w:gridCol w:w="1466"/>
        <w:gridCol w:w="1559"/>
        <w:gridCol w:w="1559"/>
        <w:gridCol w:w="1418"/>
        <w:gridCol w:w="1310"/>
        <w:gridCol w:w="1560"/>
      </w:tblGrid>
      <w:tr w:rsidR="00DA4993" w:rsidRPr="00DA4993" w:rsidTr="00DA4993">
        <w:trPr>
          <w:trHeight w:val="315"/>
        </w:trPr>
        <w:tc>
          <w:tcPr>
            <w:tcW w:w="23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A4993" w:rsidRPr="00DA4993" w:rsidRDefault="00DA4993" w:rsidP="00DA4993">
            <w:pPr>
              <w:jc w:val="center"/>
              <w:rPr>
                <w:sz w:val="20"/>
                <w:szCs w:val="20"/>
              </w:rPr>
            </w:pPr>
            <w:r w:rsidRPr="00DA4993">
              <w:rPr>
                <w:sz w:val="20"/>
                <w:szCs w:val="20"/>
              </w:rPr>
              <w:t>Раздел, подраздел</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A4993" w:rsidRPr="00DA4993" w:rsidRDefault="00DA4993" w:rsidP="00DA4993">
            <w:pPr>
              <w:jc w:val="center"/>
              <w:rPr>
                <w:sz w:val="20"/>
                <w:szCs w:val="20"/>
              </w:rPr>
            </w:pPr>
            <w:r w:rsidRPr="00DA4993">
              <w:rPr>
                <w:sz w:val="20"/>
                <w:szCs w:val="20"/>
              </w:rPr>
              <w:t>Исполнено в 2016 году</w:t>
            </w:r>
          </w:p>
        </w:tc>
        <w:tc>
          <w:tcPr>
            <w:tcW w:w="4536" w:type="dxa"/>
            <w:gridSpan w:val="3"/>
            <w:tcBorders>
              <w:top w:val="single" w:sz="4" w:space="0" w:color="auto"/>
              <w:left w:val="nil"/>
              <w:bottom w:val="single" w:sz="4" w:space="0" w:color="auto"/>
              <w:right w:val="single" w:sz="4" w:space="0" w:color="000000"/>
            </w:tcBorders>
            <w:shd w:val="clear" w:color="auto" w:fill="auto"/>
            <w:vAlign w:val="center"/>
            <w:hideMark/>
          </w:tcPr>
          <w:p w:rsidR="00DA4993" w:rsidRPr="00DA4993" w:rsidRDefault="00DA4993" w:rsidP="00DA4993">
            <w:pPr>
              <w:jc w:val="center"/>
              <w:rPr>
                <w:sz w:val="20"/>
                <w:szCs w:val="20"/>
              </w:rPr>
            </w:pPr>
            <w:r w:rsidRPr="00DA4993">
              <w:rPr>
                <w:sz w:val="20"/>
                <w:szCs w:val="20"/>
              </w:rPr>
              <w:t>2017 год</w:t>
            </w:r>
          </w:p>
        </w:tc>
        <w:tc>
          <w:tcPr>
            <w:tcW w:w="13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A4993" w:rsidRPr="00DA4993" w:rsidRDefault="00DA4993" w:rsidP="00DA4993">
            <w:pPr>
              <w:jc w:val="center"/>
              <w:rPr>
                <w:sz w:val="18"/>
                <w:szCs w:val="20"/>
              </w:rPr>
            </w:pPr>
            <w:r w:rsidRPr="00DA4993">
              <w:rPr>
                <w:sz w:val="18"/>
                <w:szCs w:val="20"/>
              </w:rPr>
              <w:t>Темп роста, %</w:t>
            </w:r>
          </w:p>
          <w:p w:rsidR="00DA4993" w:rsidRPr="00DA4993" w:rsidRDefault="00DA4993" w:rsidP="00DA4993">
            <w:pPr>
              <w:jc w:val="center"/>
              <w:rPr>
                <w:sz w:val="20"/>
                <w:szCs w:val="20"/>
              </w:rPr>
            </w:pPr>
            <w:r w:rsidRPr="00DA4993">
              <w:rPr>
                <w:sz w:val="18"/>
                <w:szCs w:val="20"/>
              </w:rPr>
              <w:t xml:space="preserve">2017 г к 2016 </w:t>
            </w:r>
            <w:r w:rsidRPr="00DA4993">
              <w:rPr>
                <w:sz w:val="20"/>
                <w:szCs w:val="20"/>
              </w:rPr>
              <w:t>г</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4993" w:rsidRPr="00DA4993" w:rsidRDefault="00DA4993" w:rsidP="00DA4993">
            <w:pPr>
              <w:jc w:val="center"/>
              <w:rPr>
                <w:sz w:val="20"/>
                <w:szCs w:val="20"/>
              </w:rPr>
            </w:pPr>
            <w:r w:rsidRPr="00DA4993">
              <w:rPr>
                <w:sz w:val="20"/>
                <w:szCs w:val="20"/>
              </w:rPr>
              <w:t>Отклонение 2017г. от 2016 г</w:t>
            </w:r>
          </w:p>
        </w:tc>
      </w:tr>
      <w:tr w:rsidR="00DA4993" w:rsidRPr="00DA4993" w:rsidTr="00DA4993">
        <w:trPr>
          <w:trHeight w:val="598"/>
        </w:trPr>
        <w:tc>
          <w:tcPr>
            <w:tcW w:w="2377" w:type="dxa"/>
            <w:vMerge/>
            <w:tcBorders>
              <w:top w:val="single" w:sz="4" w:space="0" w:color="auto"/>
              <w:left w:val="single" w:sz="4" w:space="0" w:color="auto"/>
              <w:bottom w:val="single" w:sz="4" w:space="0" w:color="000000"/>
              <w:right w:val="single" w:sz="4" w:space="0" w:color="auto"/>
            </w:tcBorders>
            <w:vAlign w:val="center"/>
            <w:hideMark/>
          </w:tcPr>
          <w:p w:rsidR="00DA4993" w:rsidRPr="00DA4993" w:rsidRDefault="00DA4993" w:rsidP="00DA4993">
            <w:pPr>
              <w:rPr>
                <w:sz w:val="20"/>
                <w:szCs w:val="20"/>
              </w:rPr>
            </w:pPr>
          </w:p>
        </w:tc>
        <w:tc>
          <w:tcPr>
            <w:tcW w:w="1466" w:type="dxa"/>
            <w:vMerge/>
            <w:tcBorders>
              <w:top w:val="single" w:sz="4" w:space="0" w:color="auto"/>
              <w:left w:val="single" w:sz="4" w:space="0" w:color="auto"/>
              <w:bottom w:val="single" w:sz="4" w:space="0" w:color="000000"/>
              <w:right w:val="single" w:sz="4" w:space="0" w:color="auto"/>
            </w:tcBorders>
            <w:vAlign w:val="center"/>
            <w:hideMark/>
          </w:tcPr>
          <w:p w:rsidR="00DA4993" w:rsidRPr="00DA4993" w:rsidRDefault="00DA4993" w:rsidP="00DA4993">
            <w:pPr>
              <w:rPr>
                <w:sz w:val="20"/>
                <w:szCs w:val="20"/>
              </w:rPr>
            </w:pPr>
          </w:p>
        </w:tc>
        <w:tc>
          <w:tcPr>
            <w:tcW w:w="1559" w:type="dxa"/>
            <w:tcBorders>
              <w:top w:val="nil"/>
              <w:left w:val="nil"/>
              <w:bottom w:val="single" w:sz="4" w:space="0" w:color="auto"/>
              <w:right w:val="single" w:sz="4" w:space="0" w:color="auto"/>
            </w:tcBorders>
            <w:shd w:val="clear" w:color="auto" w:fill="auto"/>
            <w:hideMark/>
          </w:tcPr>
          <w:p w:rsidR="00DA4993" w:rsidRPr="00DA4993" w:rsidRDefault="00DA4993" w:rsidP="00DA4993">
            <w:pPr>
              <w:jc w:val="center"/>
              <w:rPr>
                <w:sz w:val="20"/>
                <w:szCs w:val="20"/>
              </w:rPr>
            </w:pPr>
            <w:r w:rsidRPr="00DA4993">
              <w:rPr>
                <w:sz w:val="20"/>
                <w:szCs w:val="20"/>
              </w:rPr>
              <w:t>Уточненный план 2017 года</w:t>
            </w:r>
          </w:p>
        </w:tc>
        <w:tc>
          <w:tcPr>
            <w:tcW w:w="1559" w:type="dxa"/>
            <w:tcBorders>
              <w:top w:val="nil"/>
              <w:left w:val="nil"/>
              <w:bottom w:val="single" w:sz="4" w:space="0" w:color="auto"/>
              <w:right w:val="single" w:sz="4" w:space="0" w:color="auto"/>
            </w:tcBorders>
            <w:shd w:val="clear" w:color="auto" w:fill="auto"/>
            <w:hideMark/>
          </w:tcPr>
          <w:p w:rsidR="00DA4993" w:rsidRPr="00DA4993" w:rsidRDefault="00DA4993" w:rsidP="00DA4993">
            <w:pPr>
              <w:jc w:val="center"/>
              <w:rPr>
                <w:sz w:val="20"/>
                <w:szCs w:val="20"/>
              </w:rPr>
            </w:pPr>
            <w:r w:rsidRPr="00DA4993">
              <w:rPr>
                <w:sz w:val="20"/>
                <w:szCs w:val="20"/>
              </w:rPr>
              <w:t>Исполнено в 2017 году</w:t>
            </w:r>
          </w:p>
        </w:tc>
        <w:tc>
          <w:tcPr>
            <w:tcW w:w="1418" w:type="dxa"/>
            <w:tcBorders>
              <w:top w:val="nil"/>
              <w:left w:val="nil"/>
              <w:bottom w:val="single" w:sz="4" w:space="0" w:color="auto"/>
              <w:right w:val="single" w:sz="4" w:space="0" w:color="auto"/>
            </w:tcBorders>
            <w:shd w:val="clear" w:color="auto" w:fill="auto"/>
            <w:hideMark/>
          </w:tcPr>
          <w:p w:rsidR="00DA4993" w:rsidRPr="00DA4993" w:rsidRDefault="00DA4993" w:rsidP="00DA4993">
            <w:pPr>
              <w:jc w:val="center"/>
              <w:rPr>
                <w:sz w:val="20"/>
                <w:szCs w:val="20"/>
              </w:rPr>
            </w:pPr>
            <w:r w:rsidRPr="00DA4993">
              <w:rPr>
                <w:sz w:val="20"/>
                <w:szCs w:val="20"/>
              </w:rPr>
              <w:t>Процент исполнения</w:t>
            </w:r>
          </w:p>
        </w:tc>
        <w:tc>
          <w:tcPr>
            <w:tcW w:w="1310" w:type="dxa"/>
            <w:vMerge/>
            <w:tcBorders>
              <w:top w:val="single" w:sz="4" w:space="0" w:color="auto"/>
              <w:left w:val="single" w:sz="4" w:space="0" w:color="auto"/>
              <w:bottom w:val="single" w:sz="4" w:space="0" w:color="000000"/>
              <w:right w:val="single" w:sz="4" w:space="0" w:color="auto"/>
            </w:tcBorders>
            <w:vAlign w:val="center"/>
            <w:hideMark/>
          </w:tcPr>
          <w:p w:rsidR="00DA4993" w:rsidRPr="00DA4993" w:rsidRDefault="00DA4993" w:rsidP="00DA4993">
            <w:pPr>
              <w:rPr>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A4993" w:rsidRPr="00DA4993" w:rsidRDefault="00DA4993" w:rsidP="00DA4993">
            <w:pPr>
              <w:rPr>
                <w:sz w:val="20"/>
                <w:szCs w:val="20"/>
              </w:rPr>
            </w:pPr>
          </w:p>
        </w:tc>
      </w:tr>
      <w:tr w:rsidR="00DA4993" w:rsidRPr="00DA4993" w:rsidTr="00DA4993">
        <w:trPr>
          <w:trHeight w:val="118"/>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jc w:val="center"/>
              <w:rPr>
                <w:sz w:val="20"/>
                <w:szCs w:val="20"/>
              </w:rPr>
            </w:pPr>
            <w:r w:rsidRPr="00DA4993">
              <w:rPr>
                <w:sz w:val="20"/>
                <w:szCs w:val="20"/>
              </w:rPr>
              <w:t>0701</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65 942 179,55</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61 833 985,34</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61 219 717,80</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92,8</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-4 722 461,75</w:t>
            </w:r>
          </w:p>
        </w:tc>
      </w:tr>
      <w:tr w:rsidR="00DA4993" w:rsidRPr="00DA4993" w:rsidTr="00DA4993">
        <w:trPr>
          <w:trHeight w:val="78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49 193 092,00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47 400 217,92</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47 400 217,92</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96,4</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-1 792 874,08</w:t>
            </w:r>
          </w:p>
        </w:tc>
      </w:tr>
      <w:tr w:rsidR="00DA4993" w:rsidRPr="00DA4993" w:rsidTr="00DA4993">
        <w:trPr>
          <w:trHeight w:val="57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16 749 087,55</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14 433 767,42</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13 819 499,88</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95,7</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93,7</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- 2 929 587,67</w:t>
            </w:r>
          </w:p>
        </w:tc>
      </w:tr>
      <w:tr w:rsidR="00DA4993" w:rsidRPr="00DA4993" w:rsidTr="00DA4993">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jc w:val="center"/>
              <w:rPr>
                <w:sz w:val="20"/>
                <w:szCs w:val="20"/>
              </w:rPr>
            </w:pPr>
            <w:r w:rsidRPr="00DA4993">
              <w:rPr>
                <w:sz w:val="20"/>
                <w:szCs w:val="20"/>
              </w:rPr>
              <w:t>0702</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154 377 210,02</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136 016 114,31</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135 036 735,16</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99,3</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87,5</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-19 340 474,86</w:t>
            </w:r>
          </w:p>
        </w:tc>
      </w:tr>
      <w:tr w:rsidR="00DA4993" w:rsidRPr="00DA4993" w:rsidTr="00DA4993">
        <w:trPr>
          <w:trHeight w:val="7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104 805 781,00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106 404 555,40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106 404 555,40</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101,5</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+1 598 774,40</w:t>
            </w:r>
          </w:p>
        </w:tc>
      </w:tr>
      <w:tr w:rsidR="00DA4993" w:rsidRPr="00DA4993" w:rsidTr="00DA4993">
        <w:trPr>
          <w:trHeight w:val="52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49 571 429,02</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29 611 558,91</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28 632 179,76</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96,7</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57,8</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-20 939 249,26</w:t>
            </w:r>
          </w:p>
        </w:tc>
      </w:tr>
      <w:tr w:rsidR="00DA4993" w:rsidRPr="00DA4993" w:rsidTr="00DA4993">
        <w:trPr>
          <w:trHeight w:val="237"/>
        </w:trPr>
        <w:tc>
          <w:tcPr>
            <w:tcW w:w="2377" w:type="dxa"/>
            <w:tcBorders>
              <w:top w:val="nil"/>
              <w:left w:val="single" w:sz="4" w:space="0" w:color="auto"/>
              <w:bottom w:val="single" w:sz="4" w:space="0" w:color="auto"/>
              <w:right w:val="single" w:sz="4" w:space="0" w:color="auto"/>
            </w:tcBorders>
            <w:shd w:val="clear" w:color="auto" w:fill="auto"/>
            <w:vAlign w:val="center"/>
          </w:tcPr>
          <w:p w:rsidR="00DA4993" w:rsidRPr="00DA4993" w:rsidRDefault="00DA4993" w:rsidP="00DA4993">
            <w:pPr>
              <w:rPr>
                <w:sz w:val="20"/>
                <w:szCs w:val="20"/>
              </w:rPr>
            </w:pPr>
            <w:r w:rsidRPr="00DA4993">
              <w:rPr>
                <w:sz w:val="20"/>
                <w:szCs w:val="20"/>
              </w:rPr>
              <w:t xml:space="preserve">                0703</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22 793 634,41</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22 611 644,92</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+22 611 644,92</w:t>
            </w:r>
          </w:p>
        </w:tc>
      </w:tr>
      <w:tr w:rsidR="00DA4993" w:rsidRPr="00DA4993" w:rsidTr="00DA4993">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DA4993" w:rsidRPr="00DA4993" w:rsidRDefault="00DA4993" w:rsidP="00DA4993">
            <w:pPr>
              <w:rPr>
                <w:sz w:val="20"/>
                <w:szCs w:val="20"/>
              </w:rPr>
            </w:pPr>
            <w:r w:rsidRPr="00DA4993">
              <w:rPr>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 xml:space="preserve">324 764,68 </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324 764,68</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0,0</w:t>
            </w:r>
          </w:p>
        </w:tc>
      </w:tr>
      <w:tr w:rsidR="00DA4993" w:rsidRPr="00DA4993" w:rsidTr="00DA4993">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DA4993" w:rsidRPr="00DA4993" w:rsidRDefault="00DA4993" w:rsidP="00DA4993">
            <w:pPr>
              <w:rPr>
                <w:sz w:val="20"/>
                <w:szCs w:val="20"/>
              </w:rPr>
            </w:pPr>
            <w:r w:rsidRPr="00DA4993">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22 468 869,73</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22 286 880,24</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0,0</w:t>
            </w:r>
          </w:p>
        </w:tc>
      </w:tr>
      <w:tr w:rsidR="00DA4993" w:rsidRPr="00DA4993" w:rsidTr="00DA4993">
        <w:trPr>
          <w:trHeight w:val="186"/>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jc w:val="center"/>
              <w:rPr>
                <w:sz w:val="20"/>
                <w:szCs w:val="20"/>
              </w:rPr>
            </w:pPr>
            <w:r w:rsidRPr="00DA4993">
              <w:rPr>
                <w:sz w:val="20"/>
                <w:szCs w:val="20"/>
              </w:rPr>
              <w:t>0707</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45 840,00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36 993,00</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80,7</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- 8 847,00</w:t>
            </w:r>
          </w:p>
        </w:tc>
      </w:tr>
      <w:tr w:rsidR="00DA4993" w:rsidRPr="00DA4993" w:rsidTr="00DA4993">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p>
        </w:tc>
      </w:tr>
      <w:tr w:rsidR="00DA4993" w:rsidRPr="00DA4993" w:rsidTr="00DA4993">
        <w:trPr>
          <w:trHeight w:val="54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45 840,00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36 993,00</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80,7</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-8 847,00</w:t>
            </w:r>
          </w:p>
        </w:tc>
      </w:tr>
      <w:tr w:rsidR="00DA4993" w:rsidRPr="00DA4993" w:rsidTr="00DA4993">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jc w:val="center"/>
              <w:rPr>
                <w:sz w:val="20"/>
                <w:szCs w:val="20"/>
              </w:rPr>
            </w:pPr>
            <w:r w:rsidRPr="00DA4993">
              <w:rPr>
                <w:sz w:val="20"/>
                <w:szCs w:val="20"/>
              </w:rPr>
              <w:t>0709</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23 980 307,19</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23 540 469,13</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23 462 817,55</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97,8</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-517 489,64</w:t>
            </w:r>
          </w:p>
        </w:tc>
      </w:tr>
      <w:tr w:rsidR="00DA4993" w:rsidRPr="00DA4993" w:rsidTr="00DA4993">
        <w:trPr>
          <w:trHeight w:val="73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38 000,0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0,00</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0,00</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0,0</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0,0</w:t>
            </w:r>
          </w:p>
        </w:tc>
      </w:tr>
      <w:tr w:rsidR="00DA4993" w:rsidRPr="00DA4993" w:rsidTr="00DA4993">
        <w:trPr>
          <w:trHeight w:val="55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rPr>
                <w:sz w:val="20"/>
                <w:szCs w:val="20"/>
              </w:rPr>
            </w:pPr>
            <w:r w:rsidRPr="00DA4993">
              <w:rPr>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23 942 307,19</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23 540 469,13</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23 462 817,55</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sz w:val="20"/>
                <w:szCs w:val="20"/>
              </w:rPr>
            </w:pPr>
            <w:r w:rsidRPr="00DA4993">
              <w:rPr>
                <w:sz w:val="20"/>
                <w:szCs w:val="20"/>
              </w:rPr>
              <w:t>98,8</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sz w:val="20"/>
                <w:szCs w:val="20"/>
              </w:rPr>
            </w:pPr>
            <w:r w:rsidRPr="00DA4993">
              <w:rPr>
                <w:sz w:val="20"/>
                <w:szCs w:val="20"/>
              </w:rPr>
              <w:t>-479 489,64</w:t>
            </w:r>
          </w:p>
        </w:tc>
      </w:tr>
      <w:tr w:rsidR="00DA4993" w:rsidRPr="00DA4993" w:rsidTr="00DA4993">
        <w:trPr>
          <w:trHeight w:val="45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A4993" w:rsidRPr="00DA4993" w:rsidRDefault="00DA4993" w:rsidP="00DA4993">
            <w:pPr>
              <w:jc w:val="center"/>
              <w:rPr>
                <w:b/>
                <w:bCs/>
                <w:sz w:val="20"/>
                <w:szCs w:val="20"/>
              </w:rPr>
            </w:pPr>
            <w:r w:rsidRPr="00DA4993">
              <w:rPr>
                <w:b/>
                <w:bCs/>
                <w:sz w:val="20"/>
                <w:szCs w:val="20"/>
              </w:rPr>
              <w:lastRenderedPageBreak/>
              <w:t>Итого: </w:t>
            </w:r>
          </w:p>
        </w:tc>
        <w:tc>
          <w:tcPr>
            <w:tcW w:w="1466"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b/>
                <w:bCs/>
                <w:sz w:val="20"/>
                <w:szCs w:val="20"/>
              </w:rPr>
            </w:pPr>
            <w:r w:rsidRPr="00DA4993">
              <w:rPr>
                <w:b/>
                <w:bCs/>
                <w:sz w:val="20"/>
                <w:szCs w:val="20"/>
              </w:rPr>
              <w:t>244 345 536,76</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b/>
                <w:bCs/>
                <w:sz w:val="20"/>
                <w:szCs w:val="20"/>
              </w:rPr>
            </w:pPr>
            <w:r w:rsidRPr="00DA4993">
              <w:rPr>
                <w:b/>
                <w:bCs/>
                <w:sz w:val="20"/>
                <w:szCs w:val="20"/>
              </w:rPr>
              <w:t>244 221 196,19</w:t>
            </w:r>
          </w:p>
        </w:tc>
        <w:tc>
          <w:tcPr>
            <w:tcW w:w="1559"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b/>
                <w:bCs/>
                <w:sz w:val="20"/>
                <w:szCs w:val="20"/>
              </w:rPr>
            </w:pPr>
            <w:r w:rsidRPr="00DA4993">
              <w:rPr>
                <w:b/>
                <w:bCs/>
                <w:sz w:val="20"/>
                <w:szCs w:val="20"/>
              </w:rPr>
              <w:t>242 367 908,43</w:t>
            </w:r>
          </w:p>
        </w:tc>
        <w:tc>
          <w:tcPr>
            <w:tcW w:w="1418"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b/>
                <w:sz w:val="20"/>
                <w:szCs w:val="20"/>
              </w:rPr>
            </w:pPr>
            <w:r w:rsidRPr="00DA4993">
              <w:rPr>
                <w:b/>
                <w:sz w:val="20"/>
                <w:szCs w:val="20"/>
              </w:rPr>
              <w:t>99,2</w:t>
            </w:r>
          </w:p>
        </w:tc>
        <w:tc>
          <w:tcPr>
            <w:tcW w:w="1310" w:type="dxa"/>
            <w:tcBorders>
              <w:top w:val="nil"/>
              <w:left w:val="nil"/>
              <w:bottom w:val="single" w:sz="4" w:space="0" w:color="auto"/>
              <w:right w:val="single" w:sz="4" w:space="0" w:color="auto"/>
            </w:tcBorders>
            <w:shd w:val="clear" w:color="auto" w:fill="auto"/>
            <w:vAlign w:val="center"/>
          </w:tcPr>
          <w:p w:rsidR="00DA4993" w:rsidRPr="00DA4993" w:rsidRDefault="00DA4993" w:rsidP="00DA4993">
            <w:pPr>
              <w:jc w:val="center"/>
              <w:rPr>
                <w:b/>
                <w:bCs/>
                <w:sz w:val="20"/>
                <w:szCs w:val="20"/>
              </w:rPr>
            </w:pPr>
            <w:r w:rsidRPr="00DA4993">
              <w:rPr>
                <w:b/>
                <w:bCs/>
                <w:sz w:val="20"/>
                <w:szCs w:val="20"/>
              </w:rPr>
              <w:t>99,1</w:t>
            </w:r>
          </w:p>
        </w:tc>
        <w:tc>
          <w:tcPr>
            <w:tcW w:w="1560" w:type="dxa"/>
            <w:tcBorders>
              <w:top w:val="nil"/>
              <w:left w:val="nil"/>
              <w:bottom w:val="single" w:sz="4" w:space="0" w:color="auto"/>
              <w:right w:val="single" w:sz="4" w:space="0" w:color="auto"/>
            </w:tcBorders>
            <w:shd w:val="clear" w:color="auto" w:fill="auto"/>
            <w:noWrap/>
            <w:vAlign w:val="center"/>
          </w:tcPr>
          <w:p w:rsidR="00DA4993" w:rsidRPr="00DA4993" w:rsidRDefault="00DA4993" w:rsidP="00DA4993">
            <w:pPr>
              <w:jc w:val="center"/>
              <w:rPr>
                <w:b/>
                <w:bCs/>
                <w:sz w:val="20"/>
                <w:szCs w:val="20"/>
              </w:rPr>
            </w:pPr>
            <w:r w:rsidRPr="00DA4993">
              <w:rPr>
                <w:b/>
                <w:bCs/>
                <w:sz w:val="20"/>
                <w:szCs w:val="20"/>
              </w:rPr>
              <w:t>-1 977 628,33</w:t>
            </w:r>
          </w:p>
        </w:tc>
      </w:tr>
    </w:tbl>
    <w:p w:rsidR="00DA4993" w:rsidRDefault="00DA4993" w:rsidP="00C22057">
      <w:pPr>
        <w:ind w:firstLine="709"/>
        <w:jc w:val="both"/>
        <w:rPr>
          <w:iCs/>
          <w:sz w:val="22"/>
          <w:szCs w:val="22"/>
        </w:rPr>
      </w:pPr>
    </w:p>
    <w:p w:rsidR="00DA4993" w:rsidRPr="00DA4993" w:rsidRDefault="00DA4993" w:rsidP="00DA4993">
      <w:pPr>
        <w:ind w:firstLine="709"/>
        <w:jc w:val="both"/>
        <w:rPr>
          <w:spacing w:val="6"/>
          <w:sz w:val="20"/>
          <w:szCs w:val="20"/>
        </w:rPr>
      </w:pPr>
      <w:r w:rsidRPr="00DA4993">
        <w:rPr>
          <w:spacing w:val="6"/>
          <w:sz w:val="20"/>
          <w:szCs w:val="20"/>
        </w:rPr>
        <w:t xml:space="preserve">Расходы по подразделу </w:t>
      </w:r>
      <w:r w:rsidRPr="00DA4993">
        <w:rPr>
          <w:b/>
          <w:spacing w:val="6"/>
          <w:sz w:val="20"/>
          <w:szCs w:val="20"/>
        </w:rPr>
        <w:t>0701</w:t>
      </w:r>
      <w:r w:rsidRPr="00DA4993">
        <w:rPr>
          <w:spacing w:val="6"/>
          <w:sz w:val="20"/>
          <w:szCs w:val="20"/>
        </w:rPr>
        <w:t xml:space="preserve"> «Дошкольное образование» в 2017 году исполнены в объеме </w:t>
      </w:r>
      <w:r w:rsidRPr="00DA4993">
        <w:rPr>
          <w:sz w:val="20"/>
          <w:szCs w:val="20"/>
        </w:rPr>
        <w:t xml:space="preserve">61 219 717,80 </w:t>
      </w:r>
      <w:r w:rsidRPr="00DA4993">
        <w:rPr>
          <w:spacing w:val="6"/>
          <w:sz w:val="20"/>
          <w:szCs w:val="20"/>
        </w:rPr>
        <w:t xml:space="preserve">рублей при плановых назначениях </w:t>
      </w:r>
      <w:r w:rsidRPr="00DA4993">
        <w:rPr>
          <w:sz w:val="20"/>
          <w:szCs w:val="20"/>
        </w:rPr>
        <w:t xml:space="preserve">61 833 985,34 </w:t>
      </w:r>
      <w:r w:rsidRPr="00DA4993">
        <w:rPr>
          <w:spacing w:val="6"/>
          <w:sz w:val="20"/>
          <w:szCs w:val="20"/>
        </w:rPr>
        <w:t xml:space="preserve">рублей или 99,0 процентов. </w:t>
      </w:r>
    </w:p>
    <w:p w:rsidR="00DA4993" w:rsidRPr="00DA4993" w:rsidRDefault="00DA4993" w:rsidP="00DA4993">
      <w:pPr>
        <w:ind w:firstLine="709"/>
        <w:jc w:val="both"/>
        <w:rPr>
          <w:spacing w:val="6"/>
          <w:sz w:val="20"/>
          <w:szCs w:val="20"/>
        </w:rPr>
      </w:pPr>
      <w:r w:rsidRPr="00DA4993">
        <w:rPr>
          <w:spacing w:val="6"/>
          <w:sz w:val="20"/>
          <w:szCs w:val="20"/>
        </w:rPr>
        <w:t>Из средств областного бюджета по программе «Развитие образования и науки»(2014-2020 годы) выделены средства на приобретение компьютера для МБДОУ Трубчевский детский сад комбинированного вида «Белочка» в сумме 32 300,00 рублей, и МБДОУ «Белоберезковский детский сад комбинированного вида «Солнышко» в сумме 35 104,00 рублей.</w:t>
      </w:r>
    </w:p>
    <w:p w:rsidR="00DA4993" w:rsidRPr="00DA4993" w:rsidRDefault="00DA4993" w:rsidP="00DA4993">
      <w:pPr>
        <w:tabs>
          <w:tab w:val="left" w:pos="8789"/>
        </w:tabs>
        <w:ind w:firstLine="709"/>
        <w:jc w:val="both"/>
        <w:rPr>
          <w:spacing w:val="6"/>
          <w:sz w:val="20"/>
          <w:szCs w:val="20"/>
        </w:rPr>
      </w:pPr>
      <w:r w:rsidRPr="00DA4993">
        <w:rPr>
          <w:spacing w:val="6"/>
          <w:sz w:val="20"/>
          <w:szCs w:val="20"/>
        </w:rPr>
        <w:t xml:space="preserve">Раздел, подраздел  </w:t>
      </w:r>
      <w:r w:rsidRPr="00DA4993">
        <w:rPr>
          <w:b/>
          <w:spacing w:val="6"/>
          <w:sz w:val="20"/>
          <w:szCs w:val="20"/>
        </w:rPr>
        <w:t>0702</w:t>
      </w:r>
      <w:r w:rsidRPr="00DA4993">
        <w:rPr>
          <w:spacing w:val="6"/>
          <w:sz w:val="20"/>
          <w:szCs w:val="20"/>
        </w:rPr>
        <w:t xml:space="preserve"> «Общее образование». Расходы по данному подразделу исполнены в сумме 135 036 735,16 рублей при плановых назначениях 136 016 114,31 рублей или 99,3%. Темп роста к 2016 году  87,5 процентов, из них средства областного бюджета 101,5 процент  (106 404 555,40 рублей). </w:t>
      </w:r>
    </w:p>
    <w:p w:rsidR="00DA4993" w:rsidRPr="00DA4993" w:rsidRDefault="00DA4993" w:rsidP="00DA4993">
      <w:pPr>
        <w:tabs>
          <w:tab w:val="left" w:pos="8789"/>
        </w:tabs>
        <w:ind w:firstLine="709"/>
        <w:jc w:val="both"/>
        <w:rPr>
          <w:sz w:val="20"/>
          <w:szCs w:val="20"/>
        </w:rPr>
      </w:pPr>
      <w:proofErr w:type="gramStart"/>
      <w:r w:rsidRPr="00DA4993">
        <w:rPr>
          <w:sz w:val="20"/>
          <w:szCs w:val="20"/>
        </w:rPr>
        <w:t>Из областного бюджета в целях реализации государственной программы «Развитие образования и науки Брянской области 2014-2020годы»  выделена финансовая помощь на приобретение ноутбука МБОУ Белоберезковская СОШ №1 на сумму 28 500,00 рублей, государственной программы «Развитие физической культуры и спорта Брянской области на 2014-2020годы» выделена субсидия МАУ ДО «Трубчевская ДЮСШ» на приобретение шиповок легкоатлетических в сумме 28 025,00 рублей и МБУ ДО «Белоберезковская</w:t>
      </w:r>
      <w:proofErr w:type="gramEnd"/>
      <w:r w:rsidRPr="00DA4993">
        <w:rPr>
          <w:sz w:val="20"/>
          <w:szCs w:val="20"/>
        </w:rPr>
        <w:t xml:space="preserve"> детско-юношеская спортивная школа» на приобретение волейбольных мячей  в сумме 14 250,00 рублей, МБОУ Городецкая СОШ на приобретение ноутбука в сумме 35 104,00 рублей. </w:t>
      </w:r>
    </w:p>
    <w:p w:rsidR="00DA4993" w:rsidRPr="00DA4993" w:rsidRDefault="00DA4993" w:rsidP="00DA4993">
      <w:pPr>
        <w:tabs>
          <w:tab w:val="left" w:pos="8789"/>
        </w:tabs>
        <w:ind w:firstLine="709"/>
        <w:jc w:val="both"/>
        <w:rPr>
          <w:sz w:val="20"/>
          <w:szCs w:val="20"/>
        </w:rPr>
      </w:pPr>
      <w:r w:rsidRPr="00DA4993">
        <w:rPr>
          <w:sz w:val="20"/>
          <w:szCs w:val="20"/>
        </w:rPr>
        <w:t xml:space="preserve">Раздел, подраздел </w:t>
      </w:r>
      <w:r w:rsidRPr="00DA4993">
        <w:rPr>
          <w:b/>
          <w:sz w:val="20"/>
          <w:szCs w:val="20"/>
        </w:rPr>
        <w:t xml:space="preserve">0703 «Дополнительное образование детей» </w:t>
      </w:r>
      <w:r w:rsidRPr="00DA4993">
        <w:rPr>
          <w:sz w:val="20"/>
          <w:szCs w:val="20"/>
        </w:rPr>
        <w:t>расходы по данному подразделу исполнены к плановым назначениям на 99,2%.</w:t>
      </w:r>
    </w:p>
    <w:p w:rsidR="00DA4993" w:rsidRPr="00DA4993" w:rsidRDefault="00DA4993" w:rsidP="00DA4993">
      <w:pPr>
        <w:ind w:firstLine="709"/>
        <w:jc w:val="both"/>
        <w:rPr>
          <w:spacing w:val="6"/>
          <w:sz w:val="20"/>
          <w:szCs w:val="20"/>
        </w:rPr>
      </w:pPr>
      <w:r w:rsidRPr="00DA4993">
        <w:rPr>
          <w:spacing w:val="6"/>
          <w:sz w:val="20"/>
          <w:szCs w:val="20"/>
        </w:rPr>
        <w:t xml:space="preserve">Раздел, подраздел </w:t>
      </w:r>
      <w:r w:rsidRPr="00DA4993">
        <w:rPr>
          <w:b/>
          <w:spacing w:val="6"/>
          <w:sz w:val="20"/>
          <w:szCs w:val="20"/>
        </w:rPr>
        <w:t>0707</w:t>
      </w:r>
      <w:r w:rsidRPr="00DA4993">
        <w:rPr>
          <w:spacing w:val="6"/>
          <w:sz w:val="20"/>
          <w:szCs w:val="20"/>
        </w:rPr>
        <w:t xml:space="preserve"> «Молодежная политика и оздоровление детей» - расходы по данным мероприятиям  исполнены к плановым назначениям на 100,0 процентов. К уровню 2016 году расходы  уменьшились на 8 847,00  рублей. </w:t>
      </w:r>
    </w:p>
    <w:p w:rsidR="00DA4993" w:rsidRDefault="00DA4993" w:rsidP="00DA4993">
      <w:pPr>
        <w:ind w:firstLine="709"/>
        <w:jc w:val="both"/>
        <w:rPr>
          <w:spacing w:val="6"/>
          <w:sz w:val="20"/>
          <w:szCs w:val="20"/>
        </w:rPr>
      </w:pPr>
      <w:r w:rsidRPr="00DA4993">
        <w:rPr>
          <w:spacing w:val="6"/>
          <w:sz w:val="20"/>
          <w:szCs w:val="20"/>
        </w:rPr>
        <w:t xml:space="preserve">Раздел, подраздел </w:t>
      </w:r>
      <w:r w:rsidRPr="00DA4993">
        <w:rPr>
          <w:b/>
          <w:spacing w:val="6"/>
          <w:sz w:val="20"/>
          <w:szCs w:val="20"/>
        </w:rPr>
        <w:t>0709</w:t>
      </w:r>
      <w:r w:rsidRPr="00DA4993">
        <w:rPr>
          <w:spacing w:val="6"/>
          <w:sz w:val="20"/>
          <w:szCs w:val="20"/>
        </w:rPr>
        <w:t xml:space="preserve"> «Другие вопросы в области образования»  расходы исполнены на 99,7 процентов. К уровню 2016 года расходы уменьшены на 517 489,64 рублей.</w:t>
      </w:r>
    </w:p>
    <w:p w:rsidR="006E2DD2" w:rsidRPr="002371E9" w:rsidRDefault="006E2DD2" w:rsidP="006E2DD2">
      <w:pPr>
        <w:ind w:firstLine="709"/>
        <w:jc w:val="both"/>
        <w:rPr>
          <w:spacing w:val="6"/>
          <w:sz w:val="20"/>
          <w:szCs w:val="20"/>
        </w:rPr>
      </w:pPr>
    </w:p>
    <w:p w:rsidR="006E2DD2" w:rsidRPr="00092913" w:rsidRDefault="006E2DD2" w:rsidP="006E2DD2">
      <w:pPr>
        <w:ind w:firstLine="709"/>
        <w:jc w:val="center"/>
        <w:rPr>
          <w:b/>
          <w:spacing w:val="6"/>
          <w:sz w:val="20"/>
          <w:szCs w:val="20"/>
        </w:rPr>
      </w:pPr>
      <w:r w:rsidRPr="00092913">
        <w:rPr>
          <w:b/>
          <w:spacing w:val="6"/>
          <w:sz w:val="20"/>
          <w:szCs w:val="20"/>
        </w:rPr>
        <w:t>0800 «Культура, кинематография»</w:t>
      </w:r>
    </w:p>
    <w:p w:rsidR="006E2DD2" w:rsidRPr="00092913" w:rsidRDefault="006E2DD2" w:rsidP="006E2DD2">
      <w:pPr>
        <w:ind w:firstLine="709"/>
        <w:jc w:val="center"/>
        <w:rPr>
          <w:b/>
          <w:spacing w:val="6"/>
          <w:sz w:val="20"/>
          <w:szCs w:val="20"/>
        </w:rPr>
      </w:pPr>
    </w:p>
    <w:p w:rsidR="006E2DD2" w:rsidRPr="00092913" w:rsidRDefault="006E2DD2" w:rsidP="006E2DD2">
      <w:pPr>
        <w:ind w:firstLine="709"/>
        <w:jc w:val="both"/>
        <w:rPr>
          <w:spacing w:val="6"/>
          <w:sz w:val="20"/>
          <w:szCs w:val="20"/>
        </w:rPr>
      </w:pPr>
      <w:r w:rsidRPr="00092913">
        <w:rPr>
          <w:spacing w:val="6"/>
          <w:sz w:val="20"/>
          <w:szCs w:val="20"/>
        </w:rPr>
        <w:t>Объем средств по разделу 08 «Культура, кинематография» увеличен на 18,2 процента или 5 665 936,05 рублей к уровню 2016 года.</w:t>
      </w:r>
    </w:p>
    <w:p w:rsidR="006E2DD2" w:rsidRPr="00CA2FC6" w:rsidRDefault="006E2DD2" w:rsidP="006E2DD2">
      <w:pPr>
        <w:spacing w:line="281" w:lineRule="auto"/>
        <w:jc w:val="both"/>
        <w:outlineLvl w:val="0"/>
        <w:rPr>
          <w:spacing w:val="6"/>
          <w:sz w:val="20"/>
          <w:szCs w:val="20"/>
        </w:rPr>
      </w:pPr>
      <w:r w:rsidRPr="00CA2FC6">
        <w:rPr>
          <w:spacing w:val="6"/>
          <w:sz w:val="20"/>
          <w:szCs w:val="20"/>
        </w:rPr>
        <w:t xml:space="preserve">                                                                                                                                                         (руб.).</w:t>
      </w:r>
    </w:p>
    <w:tbl>
      <w:tblPr>
        <w:tblW w:w="7206" w:type="dxa"/>
        <w:jc w:val="center"/>
        <w:tblLook w:val="04A0" w:firstRow="1" w:lastRow="0" w:firstColumn="1" w:lastColumn="0" w:noHBand="0" w:noVBand="1"/>
      </w:tblPr>
      <w:tblGrid>
        <w:gridCol w:w="1620"/>
        <w:gridCol w:w="1560"/>
        <w:gridCol w:w="1366"/>
        <w:gridCol w:w="1221"/>
        <w:gridCol w:w="1439"/>
      </w:tblGrid>
      <w:tr w:rsidR="006E2DD2" w:rsidRPr="00CA2FC6" w:rsidTr="00102361">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 </w:t>
            </w:r>
          </w:p>
        </w:tc>
        <w:tc>
          <w:tcPr>
            <w:tcW w:w="1560" w:type="dxa"/>
            <w:tcBorders>
              <w:top w:val="single" w:sz="4" w:space="0" w:color="auto"/>
              <w:left w:val="nil"/>
              <w:bottom w:val="nil"/>
              <w:right w:val="nil"/>
            </w:tcBorders>
            <w:shd w:val="clear" w:color="auto" w:fill="auto"/>
            <w:hideMark/>
          </w:tcPr>
          <w:p w:rsidR="006E2DD2" w:rsidRPr="00CA2FC6" w:rsidRDefault="006E2DD2" w:rsidP="00102361">
            <w:pPr>
              <w:jc w:val="center"/>
              <w:rPr>
                <w:sz w:val="20"/>
                <w:szCs w:val="20"/>
              </w:rPr>
            </w:pPr>
            <w:r w:rsidRPr="00CA2FC6">
              <w:rPr>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 xml:space="preserve">Исполнение </w:t>
            </w:r>
          </w:p>
        </w:tc>
        <w:tc>
          <w:tcPr>
            <w:tcW w:w="1221" w:type="dxa"/>
            <w:tcBorders>
              <w:top w:val="single" w:sz="4" w:space="0" w:color="auto"/>
              <w:left w:val="nil"/>
              <w:bottom w:val="single" w:sz="4" w:space="0" w:color="auto"/>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Процент исполнения</w:t>
            </w:r>
          </w:p>
        </w:tc>
        <w:tc>
          <w:tcPr>
            <w:tcW w:w="1439" w:type="dxa"/>
            <w:tcBorders>
              <w:top w:val="single" w:sz="4" w:space="0" w:color="auto"/>
              <w:left w:val="nil"/>
              <w:bottom w:val="single" w:sz="4" w:space="0" w:color="auto"/>
              <w:right w:val="single" w:sz="4" w:space="0" w:color="auto"/>
            </w:tcBorders>
          </w:tcPr>
          <w:p w:rsidR="006E2DD2" w:rsidRPr="00CA2FC6" w:rsidRDefault="006E2DD2" w:rsidP="00102361">
            <w:pPr>
              <w:jc w:val="center"/>
              <w:rPr>
                <w:sz w:val="20"/>
                <w:szCs w:val="20"/>
              </w:rPr>
            </w:pPr>
            <w:r w:rsidRPr="00CA2FC6">
              <w:rPr>
                <w:sz w:val="20"/>
                <w:szCs w:val="20"/>
              </w:rPr>
              <w:t>Темп роста к предыдущему периоду</w:t>
            </w:r>
          </w:p>
        </w:tc>
      </w:tr>
      <w:tr w:rsidR="006E2DD2" w:rsidRPr="00CA2FC6" w:rsidTr="00102361">
        <w:trPr>
          <w:trHeight w:val="579"/>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DD2" w:rsidRPr="00CA2FC6" w:rsidRDefault="006E2DD2" w:rsidP="00102361">
            <w:pPr>
              <w:jc w:val="center"/>
              <w:rPr>
                <w:sz w:val="20"/>
                <w:szCs w:val="20"/>
              </w:rPr>
            </w:pPr>
            <w:r w:rsidRPr="00CA2FC6">
              <w:rPr>
                <w:sz w:val="20"/>
                <w:szCs w:val="20"/>
              </w:rPr>
              <w:t>2016 г.</w:t>
            </w:r>
          </w:p>
        </w:tc>
        <w:tc>
          <w:tcPr>
            <w:tcW w:w="1560" w:type="dxa"/>
            <w:tcBorders>
              <w:top w:val="single" w:sz="4" w:space="0" w:color="auto"/>
              <w:left w:val="nil"/>
              <w:bottom w:val="single" w:sz="4" w:space="0" w:color="auto"/>
              <w:right w:val="nil"/>
            </w:tcBorders>
            <w:shd w:val="clear" w:color="auto" w:fill="auto"/>
            <w:noWrap/>
            <w:vAlign w:val="center"/>
          </w:tcPr>
          <w:p w:rsidR="006E2DD2" w:rsidRPr="00CA2FC6" w:rsidRDefault="006E2DD2" w:rsidP="00102361">
            <w:pPr>
              <w:jc w:val="center"/>
              <w:rPr>
                <w:sz w:val="20"/>
                <w:szCs w:val="20"/>
              </w:rPr>
            </w:pPr>
            <w:r w:rsidRPr="00CA2FC6">
              <w:rPr>
                <w:sz w:val="20"/>
                <w:szCs w:val="20"/>
              </w:rPr>
              <w:t>31 175 608,01</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31 175 608,01</w:t>
            </w:r>
          </w:p>
        </w:tc>
        <w:tc>
          <w:tcPr>
            <w:tcW w:w="1221"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100,0</w:t>
            </w:r>
          </w:p>
        </w:tc>
        <w:tc>
          <w:tcPr>
            <w:tcW w:w="1439" w:type="dxa"/>
            <w:tcBorders>
              <w:top w:val="nil"/>
              <w:left w:val="nil"/>
              <w:bottom w:val="single" w:sz="4" w:space="0" w:color="auto"/>
              <w:right w:val="single" w:sz="4" w:space="0" w:color="auto"/>
            </w:tcBorders>
            <w:vAlign w:val="center"/>
          </w:tcPr>
          <w:p w:rsidR="006E2DD2" w:rsidRPr="00CA2FC6" w:rsidRDefault="006E2DD2" w:rsidP="00102361">
            <w:pPr>
              <w:jc w:val="center"/>
              <w:rPr>
                <w:sz w:val="20"/>
                <w:szCs w:val="20"/>
              </w:rPr>
            </w:pPr>
            <w:r w:rsidRPr="00CA2FC6">
              <w:rPr>
                <w:sz w:val="20"/>
                <w:szCs w:val="20"/>
              </w:rPr>
              <w:t>105,1</w:t>
            </w:r>
          </w:p>
        </w:tc>
      </w:tr>
      <w:tr w:rsidR="006E2DD2" w:rsidRPr="00CA2FC6" w:rsidTr="00102361">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6E2DD2" w:rsidRPr="00CA2FC6" w:rsidRDefault="006E2DD2" w:rsidP="00102361">
            <w:pPr>
              <w:jc w:val="center"/>
              <w:rPr>
                <w:sz w:val="20"/>
                <w:szCs w:val="20"/>
              </w:rPr>
            </w:pPr>
            <w:r w:rsidRPr="00CA2FC6">
              <w:rPr>
                <w:sz w:val="20"/>
                <w:szCs w:val="20"/>
              </w:rPr>
              <w:t>2017 г.</w:t>
            </w:r>
          </w:p>
        </w:tc>
        <w:tc>
          <w:tcPr>
            <w:tcW w:w="1560" w:type="dxa"/>
            <w:tcBorders>
              <w:top w:val="nil"/>
              <w:left w:val="nil"/>
              <w:bottom w:val="single" w:sz="4" w:space="0" w:color="auto"/>
              <w:right w:val="nil"/>
            </w:tcBorders>
            <w:shd w:val="clear" w:color="auto" w:fill="auto"/>
            <w:noWrap/>
            <w:vAlign w:val="center"/>
          </w:tcPr>
          <w:p w:rsidR="006E2DD2" w:rsidRPr="00CA2FC6" w:rsidRDefault="006E2DD2" w:rsidP="00102361">
            <w:pPr>
              <w:jc w:val="center"/>
              <w:rPr>
                <w:sz w:val="20"/>
                <w:szCs w:val="20"/>
              </w:rPr>
            </w:pPr>
            <w:r w:rsidRPr="00CA2FC6">
              <w:rPr>
                <w:sz w:val="20"/>
                <w:szCs w:val="20"/>
              </w:rPr>
              <w:t>36 885 250,88</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36 841 544,06</w:t>
            </w:r>
          </w:p>
        </w:tc>
        <w:tc>
          <w:tcPr>
            <w:tcW w:w="1221" w:type="dxa"/>
            <w:tcBorders>
              <w:top w:val="nil"/>
              <w:left w:val="nil"/>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99,9</w:t>
            </w:r>
          </w:p>
        </w:tc>
        <w:tc>
          <w:tcPr>
            <w:tcW w:w="1439" w:type="dxa"/>
            <w:tcBorders>
              <w:top w:val="nil"/>
              <w:left w:val="nil"/>
              <w:bottom w:val="single" w:sz="4" w:space="0" w:color="auto"/>
              <w:right w:val="single" w:sz="4" w:space="0" w:color="auto"/>
            </w:tcBorders>
            <w:vAlign w:val="center"/>
          </w:tcPr>
          <w:p w:rsidR="006E2DD2" w:rsidRPr="00CA2FC6" w:rsidRDefault="006E2DD2" w:rsidP="00102361">
            <w:pPr>
              <w:jc w:val="center"/>
              <w:rPr>
                <w:sz w:val="20"/>
                <w:szCs w:val="20"/>
              </w:rPr>
            </w:pPr>
            <w:r w:rsidRPr="00CA2FC6">
              <w:rPr>
                <w:sz w:val="20"/>
                <w:szCs w:val="20"/>
              </w:rPr>
              <w:t>118,2</w:t>
            </w:r>
          </w:p>
        </w:tc>
      </w:tr>
    </w:tbl>
    <w:p w:rsidR="006E2DD2" w:rsidRPr="00CA2FC6" w:rsidRDefault="006E2DD2" w:rsidP="006E2DD2">
      <w:pPr>
        <w:spacing w:line="281" w:lineRule="auto"/>
        <w:ind w:firstLine="720"/>
        <w:jc w:val="both"/>
        <w:outlineLvl w:val="0"/>
        <w:rPr>
          <w:i/>
          <w:sz w:val="20"/>
          <w:szCs w:val="20"/>
        </w:rPr>
      </w:pPr>
    </w:p>
    <w:p w:rsidR="006E2DD2" w:rsidRPr="00CA2FC6" w:rsidRDefault="006E2DD2" w:rsidP="006E2DD2">
      <w:pPr>
        <w:ind w:firstLine="709"/>
        <w:jc w:val="both"/>
        <w:rPr>
          <w:iCs/>
          <w:sz w:val="20"/>
          <w:szCs w:val="20"/>
        </w:rPr>
      </w:pPr>
      <w:r w:rsidRPr="00CA2FC6">
        <w:rPr>
          <w:iCs/>
          <w:sz w:val="20"/>
          <w:szCs w:val="20"/>
        </w:rPr>
        <w:t>Исполнение расходов в целом по отрасли «Культура</w:t>
      </w:r>
      <w:r w:rsidRPr="00CA2FC6">
        <w:rPr>
          <w:b/>
          <w:sz w:val="20"/>
          <w:szCs w:val="20"/>
        </w:rPr>
        <w:t xml:space="preserve"> </w:t>
      </w:r>
      <w:r w:rsidRPr="00CA2FC6">
        <w:rPr>
          <w:sz w:val="20"/>
          <w:szCs w:val="20"/>
        </w:rPr>
        <w:t>и</w:t>
      </w:r>
      <w:r w:rsidRPr="00CA2FC6">
        <w:rPr>
          <w:b/>
          <w:sz w:val="20"/>
          <w:szCs w:val="20"/>
        </w:rPr>
        <w:t xml:space="preserve"> </w:t>
      </w:r>
      <w:r w:rsidRPr="00CA2FC6">
        <w:rPr>
          <w:sz w:val="20"/>
          <w:szCs w:val="20"/>
        </w:rPr>
        <w:t>кинематография»</w:t>
      </w:r>
      <w:r w:rsidRPr="00CA2FC6">
        <w:rPr>
          <w:iCs/>
          <w:sz w:val="20"/>
          <w:szCs w:val="20"/>
        </w:rPr>
        <w:t xml:space="preserve"> при плановых назначениях в объеме 36 885 250,88 рублей исполнено в сумме 36 841 544,06 рублей, что составило 99,9 процентов от плановых  назначений, удельный вес в общем объеме расходов – 8,4 %.</w:t>
      </w:r>
    </w:p>
    <w:p w:rsidR="006E2DD2" w:rsidRDefault="006E2DD2" w:rsidP="006E2DD2">
      <w:pPr>
        <w:ind w:firstLine="709"/>
        <w:jc w:val="both"/>
        <w:rPr>
          <w:rStyle w:val="cs1213caf1"/>
        </w:rPr>
      </w:pPr>
      <w:r w:rsidRPr="00CA2FC6">
        <w:rPr>
          <w:iCs/>
          <w:sz w:val="20"/>
          <w:szCs w:val="20"/>
        </w:rPr>
        <w:t xml:space="preserve">Из общего объема ассигнований расходы направлены на содержание 1 дома культуры со структурными подразделениями, 1 музея, 1 библиотеки. </w:t>
      </w:r>
      <w:r w:rsidRPr="00CA2FC6">
        <w:rPr>
          <w:rStyle w:val="cs1213caf1"/>
          <w:sz w:val="20"/>
          <w:szCs w:val="20"/>
        </w:rPr>
        <w:t xml:space="preserve">За счет средств областного бюджета по программе "Развитие культуры и туризма в Брянской области (2014-2020гг) дополнительно выделены денежные средства на поддержку Городецкой и </w:t>
      </w:r>
      <w:proofErr w:type="spellStart"/>
      <w:r w:rsidRPr="00CA2FC6">
        <w:rPr>
          <w:rStyle w:val="cs1213caf1"/>
          <w:sz w:val="20"/>
          <w:szCs w:val="20"/>
        </w:rPr>
        <w:t>Плюсковской</w:t>
      </w:r>
      <w:proofErr w:type="spellEnd"/>
      <w:r w:rsidRPr="00CA2FC6">
        <w:rPr>
          <w:rStyle w:val="cs1213caf1"/>
          <w:sz w:val="20"/>
          <w:szCs w:val="20"/>
        </w:rPr>
        <w:t xml:space="preserve"> сельских библиотек в сумме 133 308,00 рублей</w:t>
      </w:r>
      <w:r w:rsidRPr="00CA2FC6">
        <w:rPr>
          <w:rStyle w:val="cs1213caf1"/>
        </w:rPr>
        <w:t xml:space="preserve">. </w:t>
      </w:r>
    </w:p>
    <w:p w:rsidR="006E2DD2" w:rsidRPr="00CA2FC6" w:rsidRDefault="006E2DD2" w:rsidP="006E2DD2">
      <w:pPr>
        <w:ind w:firstLine="709"/>
        <w:jc w:val="both"/>
      </w:pPr>
    </w:p>
    <w:p w:rsidR="006E2DD2" w:rsidRPr="00CA2FC6" w:rsidRDefault="006E2DD2" w:rsidP="006E2DD2">
      <w:pPr>
        <w:jc w:val="center"/>
        <w:outlineLvl w:val="0"/>
        <w:rPr>
          <w:b/>
          <w:sz w:val="20"/>
          <w:szCs w:val="20"/>
        </w:rPr>
      </w:pPr>
      <w:r w:rsidRPr="00CA2FC6">
        <w:rPr>
          <w:b/>
          <w:sz w:val="20"/>
          <w:szCs w:val="20"/>
        </w:rPr>
        <w:t>1000 «Социальная политика»</w:t>
      </w:r>
    </w:p>
    <w:p w:rsidR="006E2DD2" w:rsidRPr="00CA2FC6" w:rsidRDefault="006E2DD2" w:rsidP="006E2DD2">
      <w:pPr>
        <w:jc w:val="center"/>
        <w:outlineLvl w:val="0"/>
        <w:rPr>
          <w:b/>
          <w:sz w:val="20"/>
          <w:szCs w:val="20"/>
        </w:rPr>
      </w:pPr>
    </w:p>
    <w:p w:rsidR="006E2DD2" w:rsidRPr="00CA2FC6" w:rsidRDefault="006E2DD2" w:rsidP="006E2DD2">
      <w:pPr>
        <w:jc w:val="both"/>
        <w:outlineLvl w:val="0"/>
        <w:rPr>
          <w:spacing w:val="6"/>
          <w:sz w:val="20"/>
          <w:szCs w:val="20"/>
        </w:rPr>
      </w:pPr>
      <w:r w:rsidRPr="00CA2FC6">
        <w:rPr>
          <w:sz w:val="20"/>
          <w:szCs w:val="20"/>
        </w:rPr>
        <w:t xml:space="preserve">        Расходы по отрасли «Социальная политика» составили 26 525 846,49 рублей. К утвержденному плану года расходы исполнены на 9</w:t>
      </w:r>
      <w:r>
        <w:rPr>
          <w:sz w:val="20"/>
          <w:szCs w:val="20"/>
        </w:rPr>
        <w:t>8</w:t>
      </w:r>
      <w:r w:rsidRPr="00CA2FC6">
        <w:rPr>
          <w:sz w:val="20"/>
          <w:szCs w:val="20"/>
        </w:rPr>
        <w:t>,0 процентов.</w:t>
      </w:r>
      <w:r w:rsidRPr="00CA2FC6">
        <w:rPr>
          <w:spacing w:val="6"/>
          <w:sz w:val="20"/>
          <w:szCs w:val="20"/>
        </w:rPr>
        <w:t xml:space="preserve">  </w:t>
      </w:r>
    </w:p>
    <w:p w:rsidR="006E2DD2" w:rsidRPr="00CA2FC6" w:rsidRDefault="006E2DD2" w:rsidP="006E2DD2">
      <w:pPr>
        <w:spacing w:line="281" w:lineRule="auto"/>
        <w:jc w:val="both"/>
        <w:outlineLvl w:val="0"/>
        <w:rPr>
          <w:spacing w:val="6"/>
          <w:sz w:val="20"/>
          <w:szCs w:val="20"/>
        </w:rPr>
      </w:pPr>
      <w:r w:rsidRPr="00CA2FC6">
        <w:rPr>
          <w:spacing w:val="6"/>
          <w:sz w:val="20"/>
          <w:szCs w:val="20"/>
        </w:rPr>
        <w:t xml:space="preserve">                                                                                                                            </w:t>
      </w:r>
    </w:p>
    <w:p w:rsidR="006E2DD2" w:rsidRPr="00CA2FC6" w:rsidRDefault="006E2DD2" w:rsidP="006E2DD2">
      <w:pPr>
        <w:spacing w:line="281" w:lineRule="auto"/>
        <w:outlineLvl w:val="0"/>
        <w:rPr>
          <w:spacing w:val="6"/>
          <w:sz w:val="20"/>
          <w:szCs w:val="20"/>
        </w:rPr>
      </w:pPr>
      <w:r w:rsidRPr="00CA2FC6">
        <w:rPr>
          <w:spacing w:val="6"/>
          <w:sz w:val="20"/>
          <w:szCs w:val="20"/>
        </w:rPr>
        <w:t xml:space="preserve">                                                                                                                                                          (руб.)</w:t>
      </w:r>
    </w:p>
    <w:tbl>
      <w:tblPr>
        <w:tblW w:w="7393" w:type="dxa"/>
        <w:jc w:val="center"/>
        <w:tblLook w:val="04A0" w:firstRow="1" w:lastRow="0" w:firstColumn="1" w:lastColumn="0" w:noHBand="0" w:noVBand="1"/>
      </w:tblPr>
      <w:tblGrid>
        <w:gridCol w:w="1620"/>
        <w:gridCol w:w="1560"/>
        <w:gridCol w:w="1366"/>
        <w:gridCol w:w="1427"/>
        <w:gridCol w:w="1420"/>
      </w:tblGrid>
      <w:tr w:rsidR="006E2DD2" w:rsidRPr="00CA2FC6" w:rsidTr="00102361">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 </w:t>
            </w:r>
          </w:p>
        </w:tc>
        <w:tc>
          <w:tcPr>
            <w:tcW w:w="1560" w:type="dxa"/>
            <w:tcBorders>
              <w:top w:val="single" w:sz="4" w:space="0" w:color="auto"/>
              <w:left w:val="nil"/>
              <w:bottom w:val="nil"/>
              <w:right w:val="nil"/>
            </w:tcBorders>
            <w:shd w:val="clear" w:color="auto" w:fill="auto"/>
            <w:hideMark/>
          </w:tcPr>
          <w:p w:rsidR="006E2DD2" w:rsidRPr="00CA2FC6" w:rsidRDefault="006E2DD2" w:rsidP="00102361">
            <w:pPr>
              <w:jc w:val="center"/>
              <w:rPr>
                <w:sz w:val="20"/>
                <w:szCs w:val="20"/>
              </w:rPr>
            </w:pPr>
            <w:r w:rsidRPr="00CA2FC6">
              <w:rPr>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 xml:space="preserve">Исполнение </w:t>
            </w:r>
          </w:p>
        </w:tc>
        <w:tc>
          <w:tcPr>
            <w:tcW w:w="1427" w:type="dxa"/>
            <w:tcBorders>
              <w:top w:val="single" w:sz="4" w:space="0" w:color="auto"/>
              <w:left w:val="nil"/>
              <w:bottom w:val="single" w:sz="4" w:space="0" w:color="auto"/>
              <w:right w:val="single" w:sz="4" w:space="0" w:color="auto"/>
            </w:tcBorders>
            <w:shd w:val="clear" w:color="auto" w:fill="auto"/>
            <w:hideMark/>
          </w:tcPr>
          <w:p w:rsidR="006E2DD2" w:rsidRPr="00CA2FC6" w:rsidRDefault="006E2DD2" w:rsidP="00102361">
            <w:pPr>
              <w:jc w:val="center"/>
              <w:rPr>
                <w:sz w:val="20"/>
                <w:szCs w:val="20"/>
              </w:rPr>
            </w:pPr>
            <w:r w:rsidRPr="00CA2FC6">
              <w:rPr>
                <w:sz w:val="20"/>
                <w:szCs w:val="20"/>
              </w:rPr>
              <w:t>Процент исполнения</w:t>
            </w:r>
          </w:p>
        </w:tc>
        <w:tc>
          <w:tcPr>
            <w:tcW w:w="1420" w:type="dxa"/>
            <w:tcBorders>
              <w:top w:val="single" w:sz="4" w:space="0" w:color="auto"/>
              <w:left w:val="nil"/>
              <w:bottom w:val="single" w:sz="4" w:space="0" w:color="auto"/>
              <w:right w:val="single" w:sz="4" w:space="0" w:color="auto"/>
            </w:tcBorders>
          </w:tcPr>
          <w:p w:rsidR="006E2DD2" w:rsidRPr="00CA2FC6" w:rsidRDefault="006E2DD2" w:rsidP="00102361">
            <w:pPr>
              <w:jc w:val="center"/>
              <w:rPr>
                <w:sz w:val="20"/>
                <w:szCs w:val="20"/>
              </w:rPr>
            </w:pPr>
            <w:r w:rsidRPr="00CA2FC6">
              <w:rPr>
                <w:sz w:val="20"/>
                <w:szCs w:val="20"/>
              </w:rPr>
              <w:t>Темп роста к предыдущему периоду</w:t>
            </w:r>
          </w:p>
        </w:tc>
      </w:tr>
      <w:tr w:rsidR="006E2DD2" w:rsidRPr="00CA2FC6" w:rsidTr="00102361">
        <w:trPr>
          <w:trHeight w:val="638"/>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DD2" w:rsidRPr="00CA2FC6" w:rsidRDefault="006E2DD2" w:rsidP="00102361">
            <w:pPr>
              <w:jc w:val="center"/>
              <w:rPr>
                <w:sz w:val="20"/>
                <w:szCs w:val="20"/>
              </w:rPr>
            </w:pPr>
            <w:r w:rsidRPr="00CA2FC6">
              <w:rPr>
                <w:sz w:val="20"/>
                <w:szCs w:val="20"/>
              </w:rPr>
              <w:t>2016 г.</w:t>
            </w:r>
          </w:p>
        </w:tc>
        <w:tc>
          <w:tcPr>
            <w:tcW w:w="1560" w:type="dxa"/>
            <w:tcBorders>
              <w:top w:val="single" w:sz="4" w:space="0" w:color="auto"/>
              <w:left w:val="nil"/>
              <w:bottom w:val="single" w:sz="4" w:space="0" w:color="auto"/>
              <w:right w:val="nil"/>
            </w:tcBorders>
            <w:shd w:val="clear" w:color="auto" w:fill="auto"/>
            <w:noWrap/>
            <w:vAlign w:val="center"/>
          </w:tcPr>
          <w:p w:rsidR="006E2DD2" w:rsidRPr="00CA2FC6" w:rsidRDefault="006E2DD2" w:rsidP="00102361">
            <w:pPr>
              <w:rPr>
                <w:sz w:val="20"/>
                <w:szCs w:val="20"/>
              </w:rPr>
            </w:pPr>
            <w:r w:rsidRPr="00CA2FC6">
              <w:rPr>
                <w:sz w:val="20"/>
                <w:szCs w:val="20"/>
              </w:rPr>
              <w:t xml:space="preserve">   19 497 031,40</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18 918 555,42</w:t>
            </w:r>
          </w:p>
        </w:tc>
        <w:tc>
          <w:tcPr>
            <w:tcW w:w="142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97,0</w:t>
            </w:r>
          </w:p>
        </w:tc>
        <w:tc>
          <w:tcPr>
            <w:tcW w:w="1420" w:type="dxa"/>
            <w:tcBorders>
              <w:top w:val="nil"/>
              <w:left w:val="nil"/>
              <w:bottom w:val="single" w:sz="4" w:space="0" w:color="auto"/>
              <w:right w:val="single" w:sz="4" w:space="0" w:color="auto"/>
            </w:tcBorders>
            <w:vAlign w:val="center"/>
          </w:tcPr>
          <w:p w:rsidR="006E2DD2" w:rsidRPr="00CA2FC6" w:rsidRDefault="006E2DD2" w:rsidP="00102361">
            <w:pPr>
              <w:jc w:val="center"/>
              <w:rPr>
                <w:sz w:val="20"/>
                <w:szCs w:val="20"/>
              </w:rPr>
            </w:pPr>
            <w:r w:rsidRPr="00CA2FC6">
              <w:rPr>
                <w:sz w:val="20"/>
                <w:szCs w:val="20"/>
              </w:rPr>
              <w:t>81,5</w:t>
            </w:r>
          </w:p>
        </w:tc>
      </w:tr>
      <w:tr w:rsidR="006E2DD2" w:rsidRPr="00CA2FC6" w:rsidTr="00102361">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6E2DD2" w:rsidRPr="00CA2FC6" w:rsidRDefault="006E2DD2" w:rsidP="00102361">
            <w:pPr>
              <w:jc w:val="center"/>
              <w:rPr>
                <w:sz w:val="20"/>
                <w:szCs w:val="20"/>
              </w:rPr>
            </w:pPr>
            <w:r w:rsidRPr="00CA2FC6">
              <w:rPr>
                <w:sz w:val="20"/>
                <w:szCs w:val="20"/>
              </w:rPr>
              <w:lastRenderedPageBreak/>
              <w:t>2017 г.</w:t>
            </w:r>
          </w:p>
        </w:tc>
        <w:tc>
          <w:tcPr>
            <w:tcW w:w="1560" w:type="dxa"/>
            <w:tcBorders>
              <w:top w:val="nil"/>
              <w:left w:val="nil"/>
              <w:bottom w:val="single" w:sz="4" w:space="0" w:color="auto"/>
              <w:right w:val="nil"/>
            </w:tcBorders>
            <w:shd w:val="clear" w:color="auto" w:fill="auto"/>
            <w:noWrap/>
            <w:vAlign w:val="center"/>
          </w:tcPr>
          <w:p w:rsidR="006E2DD2" w:rsidRPr="00CA2FC6" w:rsidRDefault="006E2DD2" w:rsidP="00102361">
            <w:pPr>
              <w:rPr>
                <w:sz w:val="20"/>
                <w:szCs w:val="20"/>
              </w:rPr>
            </w:pPr>
            <w:r w:rsidRPr="00CA2FC6">
              <w:rPr>
                <w:sz w:val="20"/>
                <w:szCs w:val="20"/>
              </w:rPr>
              <w:t>27 075 217,72</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26 525 846,49</w:t>
            </w:r>
          </w:p>
        </w:tc>
        <w:tc>
          <w:tcPr>
            <w:tcW w:w="1427" w:type="dxa"/>
            <w:tcBorders>
              <w:top w:val="nil"/>
              <w:left w:val="nil"/>
              <w:bottom w:val="single" w:sz="4" w:space="0" w:color="auto"/>
              <w:right w:val="single" w:sz="4" w:space="0" w:color="auto"/>
            </w:tcBorders>
            <w:shd w:val="clear" w:color="auto" w:fill="auto"/>
            <w:noWrap/>
            <w:vAlign w:val="center"/>
          </w:tcPr>
          <w:p w:rsidR="006E2DD2" w:rsidRPr="00CA2FC6" w:rsidRDefault="006E2DD2" w:rsidP="00102361">
            <w:pPr>
              <w:jc w:val="center"/>
              <w:rPr>
                <w:sz w:val="20"/>
                <w:szCs w:val="20"/>
              </w:rPr>
            </w:pPr>
            <w:r w:rsidRPr="00CA2FC6">
              <w:rPr>
                <w:sz w:val="20"/>
                <w:szCs w:val="20"/>
              </w:rPr>
              <w:t>98,0</w:t>
            </w:r>
          </w:p>
        </w:tc>
        <w:tc>
          <w:tcPr>
            <w:tcW w:w="1420" w:type="dxa"/>
            <w:tcBorders>
              <w:top w:val="nil"/>
              <w:left w:val="nil"/>
              <w:bottom w:val="single" w:sz="4" w:space="0" w:color="auto"/>
              <w:right w:val="single" w:sz="4" w:space="0" w:color="auto"/>
            </w:tcBorders>
            <w:vAlign w:val="center"/>
          </w:tcPr>
          <w:p w:rsidR="006E2DD2" w:rsidRPr="00CA2FC6" w:rsidRDefault="006E2DD2" w:rsidP="00102361">
            <w:pPr>
              <w:jc w:val="center"/>
              <w:rPr>
                <w:sz w:val="20"/>
                <w:szCs w:val="20"/>
              </w:rPr>
            </w:pPr>
            <w:r w:rsidRPr="00CA2FC6">
              <w:rPr>
                <w:sz w:val="20"/>
                <w:szCs w:val="20"/>
              </w:rPr>
              <w:t>140,2</w:t>
            </w:r>
          </w:p>
        </w:tc>
      </w:tr>
    </w:tbl>
    <w:p w:rsidR="006E2DD2" w:rsidRPr="00CA2FC6" w:rsidRDefault="006E2DD2" w:rsidP="006E2DD2">
      <w:pPr>
        <w:spacing w:line="281" w:lineRule="auto"/>
        <w:ind w:firstLine="720"/>
        <w:jc w:val="both"/>
        <w:outlineLvl w:val="0"/>
        <w:rPr>
          <w:i/>
          <w:sz w:val="20"/>
          <w:szCs w:val="20"/>
        </w:rPr>
      </w:pPr>
    </w:p>
    <w:p w:rsidR="006E2DD2" w:rsidRPr="00CA2FC6" w:rsidRDefault="006E2DD2" w:rsidP="006E2DD2">
      <w:pPr>
        <w:jc w:val="both"/>
        <w:outlineLvl w:val="0"/>
        <w:rPr>
          <w:sz w:val="20"/>
          <w:szCs w:val="20"/>
        </w:rPr>
      </w:pPr>
      <w:r>
        <w:rPr>
          <w:sz w:val="20"/>
          <w:szCs w:val="20"/>
        </w:rPr>
        <w:t xml:space="preserve">           </w:t>
      </w:r>
      <w:r w:rsidRPr="00E47F71">
        <w:rPr>
          <w:sz w:val="20"/>
          <w:szCs w:val="20"/>
        </w:rPr>
        <w:t>По разделу «Социальная политика» произведены расходы:</w:t>
      </w:r>
    </w:p>
    <w:p w:rsidR="006E2DD2" w:rsidRPr="00CA2FC6" w:rsidRDefault="006E2DD2" w:rsidP="006E2DD2">
      <w:pPr>
        <w:ind w:firstLine="720"/>
        <w:jc w:val="both"/>
        <w:outlineLvl w:val="0"/>
        <w:rPr>
          <w:sz w:val="20"/>
          <w:szCs w:val="20"/>
        </w:rPr>
      </w:pPr>
      <w:r w:rsidRPr="00CA2FC6">
        <w:rPr>
          <w:sz w:val="20"/>
          <w:szCs w:val="20"/>
        </w:rPr>
        <w:t xml:space="preserve">-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- 7 783 937,48 рублей; </w:t>
      </w:r>
    </w:p>
    <w:p w:rsidR="006E2DD2" w:rsidRPr="00CA2FC6" w:rsidRDefault="006E2DD2" w:rsidP="006E2DD2">
      <w:pPr>
        <w:ind w:firstLine="720"/>
        <w:jc w:val="both"/>
        <w:outlineLvl w:val="0"/>
        <w:rPr>
          <w:sz w:val="20"/>
          <w:szCs w:val="20"/>
        </w:rPr>
      </w:pPr>
      <w:r w:rsidRPr="00CA2FC6">
        <w:rPr>
          <w:sz w:val="20"/>
          <w:szCs w:val="20"/>
        </w:rPr>
        <w:t>- на осуществление сохранности жилых помещений, закрепленных за детьми-сиротами, оставшимися без попечения родителей в сумме 88 500,00 рублей;</w:t>
      </w:r>
    </w:p>
    <w:p w:rsidR="006E2DD2" w:rsidRPr="00CA2FC6" w:rsidRDefault="006E2DD2" w:rsidP="006E2DD2">
      <w:pPr>
        <w:ind w:firstLine="720"/>
        <w:jc w:val="both"/>
        <w:outlineLvl w:val="0"/>
        <w:rPr>
          <w:sz w:val="20"/>
          <w:szCs w:val="20"/>
        </w:rPr>
      </w:pPr>
      <w:r w:rsidRPr="00CA2FC6">
        <w:rPr>
          <w:sz w:val="20"/>
          <w:szCs w:val="20"/>
        </w:rPr>
        <w:t>-по осуществлению деятельности по профилактике безнадзорности и правонарушений несовершеннолетних – 1 052 672,00 рублей;</w:t>
      </w:r>
    </w:p>
    <w:p w:rsidR="006E2DD2" w:rsidRPr="00CA2FC6" w:rsidRDefault="006E2DD2" w:rsidP="006E2DD2">
      <w:pPr>
        <w:ind w:firstLine="720"/>
        <w:jc w:val="both"/>
        <w:outlineLvl w:val="0"/>
        <w:rPr>
          <w:sz w:val="20"/>
          <w:szCs w:val="20"/>
        </w:rPr>
      </w:pPr>
      <w:r w:rsidRPr="00CA2FC6">
        <w:rPr>
          <w:sz w:val="20"/>
          <w:szCs w:val="20"/>
        </w:rPr>
        <w:t>- на выплату единовременного пособия  при всех формах устройства детей, лишенных родительского попечения в семью – 172 665,23 руб</w:t>
      </w:r>
      <w:r>
        <w:rPr>
          <w:sz w:val="20"/>
          <w:szCs w:val="20"/>
        </w:rPr>
        <w:t>лей</w:t>
      </w:r>
      <w:r w:rsidRPr="00CA2FC6">
        <w:rPr>
          <w:sz w:val="20"/>
          <w:szCs w:val="20"/>
        </w:rPr>
        <w:t>;</w:t>
      </w:r>
    </w:p>
    <w:p w:rsidR="006E2DD2" w:rsidRDefault="006E2DD2" w:rsidP="006E2DD2">
      <w:pPr>
        <w:ind w:firstLine="720"/>
        <w:jc w:val="both"/>
        <w:outlineLvl w:val="0"/>
        <w:rPr>
          <w:sz w:val="20"/>
          <w:szCs w:val="20"/>
        </w:rPr>
      </w:pPr>
      <w:r w:rsidRPr="00CA2FC6">
        <w:rPr>
          <w:sz w:val="20"/>
          <w:szCs w:val="20"/>
        </w:rPr>
        <w:t>- доплаты к пенсиям муниципальных служащих - 7 195 065,58 рублей.</w:t>
      </w:r>
    </w:p>
    <w:p w:rsidR="006E2DD2" w:rsidRPr="00CA2FC6" w:rsidRDefault="006E2DD2" w:rsidP="006E2DD2">
      <w:pPr>
        <w:ind w:firstLine="720"/>
        <w:jc w:val="both"/>
        <w:outlineLvl w:val="0"/>
        <w:rPr>
          <w:b/>
          <w:sz w:val="20"/>
          <w:szCs w:val="20"/>
        </w:rPr>
      </w:pPr>
      <w:r>
        <w:rPr>
          <w:b/>
          <w:sz w:val="20"/>
          <w:szCs w:val="20"/>
        </w:rPr>
        <w:t xml:space="preserve">                                             </w:t>
      </w:r>
      <w:r w:rsidRPr="00CA2FC6">
        <w:rPr>
          <w:b/>
          <w:sz w:val="20"/>
          <w:szCs w:val="20"/>
        </w:rPr>
        <w:t>1100  «Физическая культура и спорт»</w:t>
      </w:r>
    </w:p>
    <w:p w:rsidR="006E2DD2" w:rsidRPr="00CA2FC6" w:rsidRDefault="006E2DD2" w:rsidP="00BB1BA4">
      <w:pPr>
        <w:ind w:firstLine="720"/>
        <w:jc w:val="both"/>
        <w:outlineLvl w:val="0"/>
        <w:rPr>
          <w:sz w:val="20"/>
          <w:szCs w:val="20"/>
        </w:rPr>
      </w:pPr>
      <w:r w:rsidRPr="00CA2FC6">
        <w:rPr>
          <w:sz w:val="20"/>
          <w:szCs w:val="20"/>
        </w:rPr>
        <w:t xml:space="preserve">             По разделу 11 «Физическая культура и спорт» при плане - 13 178 673,40 рублей исполнение составило - 11 587 530,96 рублей или 87,9 процентов. </w:t>
      </w:r>
      <w:r w:rsidRPr="00CA2FC6">
        <w:rPr>
          <w:rStyle w:val="cs1213caf1"/>
          <w:sz w:val="20"/>
          <w:szCs w:val="20"/>
        </w:rPr>
        <w:t xml:space="preserve">За счет средств областного бюджета дополнительно выделены денежные средства на приобретение комплексной хоккейной формы МАУ "Физкультурно-оздоровительный комплекс "Вымпел" в сумме 94 999,00 рублей. </w:t>
      </w:r>
    </w:p>
    <w:p w:rsidR="006E2DD2" w:rsidRPr="00CA2FC6" w:rsidRDefault="006E2DD2" w:rsidP="006E2DD2">
      <w:pPr>
        <w:ind w:firstLine="709"/>
        <w:jc w:val="center"/>
        <w:rPr>
          <w:b/>
          <w:sz w:val="20"/>
          <w:szCs w:val="20"/>
        </w:rPr>
      </w:pPr>
      <w:r w:rsidRPr="00CA2FC6">
        <w:rPr>
          <w:b/>
          <w:sz w:val="20"/>
          <w:szCs w:val="20"/>
        </w:rPr>
        <w:t>1400 «Межбюджетные трансферты общего характера бюджетам субъектов Российской федерации и муниципальных образований»</w:t>
      </w:r>
    </w:p>
    <w:p w:rsidR="006E2DD2" w:rsidRPr="00CA2FC6" w:rsidRDefault="006E2DD2" w:rsidP="006E2DD2">
      <w:pPr>
        <w:ind w:firstLine="709"/>
        <w:jc w:val="center"/>
        <w:rPr>
          <w:b/>
          <w:sz w:val="20"/>
          <w:szCs w:val="20"/>
        </w:rPr>
      </w:pPr>
    </w:p>
    <w:p w:rsidR="006E2DD2" w:rsidRPr="00CA2FC6" w:rsidRDefault="006E2DD2" w:rsidP="006E2DD2">
      <w:pPr>
        <w:ind w:firstLine="709"/>
        <w:jc w:val="both"/>
        <w:rPr>
          <w:sz w:val="20"/>
          <w:szCs w:val="20"/>
        </w:rPr>
      </w:pPr>
      <w:r w:rsidRPr="00CA2FC6">
        <w:rPr>
          <w:sz w:val="20"/>
          <w:szCs w:val="20"/>
        </w:rPr>
        <w:t>Расходы по разделу 14 «Межбюджетные трансферты» составили в 2017 году - 14 193 000,00 рублей, удельный вес в общем объеме расходов -3,3 %.</w:t>
      </w:r>
    </w:p>
    <w:p w:rsidR="006E2DD2" w:rsidRPr="00CA2FC6" w:rsidRDefault="006E2DD2" w:rsidP="006E2DD2">
      <w:pPr>
        <w:ind w:firstLine="709"/>
        <w:jc w:val="both"/>
        <w:rPr>
          <w:sz w:val="20"/>
          <w:szCs w:val="20"/>
        </w:rPr>
      </w:pPr>
      <w:r w:rsidRPr="00CA2FC6">
        <w:rPr>
          <w:sz w:val="20"/>
          <w:szCs w:val="20"/>
        </w:rPr>
        <w:t>- по подразделу 1401 «Дотации на выравнивание бюджетной обеспеченности субъектов Российской Федерации и муниципальных образований» - 1 361 000,00 рублей - отражены передаваемые в бюджеты поселений дотации на выравнивание бюджетной обеспеченности;</w:t>
      </w:r>
    </w:p>
    <w:p w:rsidR="006E2DD2" w:rsidRPr="00CA2FC6" w:rsidRDefault="006E2DD2" w:rsidP="006E2DD2">
      <w:pPr>
        <w:ind w:firstLine="709"/>
        <w:jc w:val="both"/>
        <w:rPr>
          <w:sz w:val="20"/>
          <w:szCs w:val="20"/>
        </w:rPr>
      </w:pPr>
      <w:r w:rsidRPr="00CA2FC6">
        <w:rPr>
          <w:sz w:val="20"/>
          <w:szCs w:val="20"/>
        </w:rPr>
        <w:t>- по подразделу 1403 «Прочие межбюджетные трансферты общего характера» - 12 832 000,00 рублей отражена финансовая помощь бюджетам поселений.</w:t>
      </w:r>
    </w:p>
    <w:p w:rsidR="006E2DD2" w:rsidRPr="00CA2FC6" w:rsidRDefault="006E2DD2" w:rsidP="006E2DD2">
      <w:pPr>
        <w:ind w:firstLine="709"/>
        <w:jc w:val="both"/>
        <w:rPr>
          <w:sz w:val="20"/>
          <w:szCs w:val="20"/>
        </w:rPr>
      </w:pPr>
      <w:r w:rsidRPr="00CA2FC6">
        <w:rPr>
          <w:sz w:val="20"/>
          <w:szCs w:val="20"/>
        </w:rPr>
        <w:t>Из резервного фонда администрации Трубчевского муниципального района</w:t>
      </w:r>
      <w:r w:rsidRPr="00CA2FC6">
        <w:rPr>
          <w:b/>
          <w:sz w:val="20"/>
          <w:szCs w:val="20"/>
        </w:rPr>
        <w:t xml:space="preserve"> </w:t>
      </w:r>
      <w:r>
        <w:rPr>
          <w:sz w:val="20"/>
          <w:szCs w:val="20"/>
        </w:rPr>
        <w:t xml:space="preserve"> </w:t>
      </w:r>
      <w:r w:rsidRPr="00CA2FC6">
        <w:rPr>
          <w:sz w:val="20"/>
          <w:szCs w:val="20"/>
        </w:rPr>
        <w:t>были выделены  денежные средства  в сумме 250 000,00</w:t>
      </w:r>
      <w:r>
        <w:rPr>
          <w:sz w:val="20"/>
          <w:szCs w:val="20"/>
        </w:rPr>
        <w:t xml:space="preserve"> рублей, из них на материальную помощь  </w:t>
      </w:r>
      <w:r w:rsidRPr="00CA2FC6">
        <w:rPr>
          <w:sz w:val="20"/>
          <w:szCs w:val="20"/>
        </w:rPr>
        <w:t>150 000,00</w:t>
      </w:r>
      <w:r>
        <w:rPr>
          <w:sz w:val="20"/>
          <w:szCs w:val="20"/>
        </w:rPr>
        <w:t xml:space="preserve"> рублей.</w:t>
      </w:r>
    </w:p>
    <w:p w:rsidR="006E2DD2" w:rsidRPr="00CA2FC6" w:rsidRDefault="006E2DD2" w:rsidP="006E2DD2">
      <w:pPr>
        <w:autoSpaceDE w:val="0"/>
        <w:autoSpaceDN w:val="0"/>
        <w:adjustRightInd w:val="0"/>
        <w:ind w:firstLine="709"/>
        <w:jc w:val="both"/>
        <w:rPr>
          <w:iCs/>
          <w:sz w:val="20"/>
          <w:szCs w:val="20"/>
        </w:rPr>
      </w:pPr>
      <w:r w:rsidRPr="00CA2FC6">
        <w:rPr>
          <w:iCs/>
          <w:sz w:val="20"/>
          <w:szCs w:val="20"/>
        </w:rPr>
        <w:t>В разрезе главных распорядителей средств районного бюджета исполнение расходной части в 2017 году в сравнении с предыдущим отчетным периодом характеризовалось следующими показателями.</w:t>
      </w:r>
    </w:p>
    <w:p w:rsidR="006E2DD2" w:rsidRPr="00CA2FC6" w:rsidRDefault="006E2DD2" w:rsidP="006E2DD2">
      <w:pPr>
        <w:autoSpaceDE w:val="0"/>
        <w:autoSpaceDN w:val="0"/>
        <w:adjustRightInd w:val="0"/>
        <w:ind w:firstLine="709"/>
        <w:jc w:val="both"/>
        <w:rPr>
          <w:iCs/>
          <w:sz w:val="20"/>
          <w:szCs w:val="20"/>
        </w:rPr>
      </w:pPr>
    </w:p>
    <w:p w:rsidR="006E2DD2" w:rsidRPr="00CA2FC6" w:rsidRDefault="006E2DD2" w:rsidP="006E2DD2">
      <w:pPr>
        <w:jc w:val="center"/>
        <w:rPr>
          <w:b/>
          <w:sz w:val="20"/>
          <w:szCs w:val="20"/>
        </w:rPr>
      </w:pPr>
      <w:r w:rsidRPr="00CA2FC6">
        <w:rPr>
          <w:b/>
          <w:sz w:val="20"/>
          <w:szCs w:val="20"/>
        </w:rPr>
        <w:t>Исполнение расходов  бюджета района</w:t>
      </w:r>
    </w:p>
    <w:p w:rsidR="006E2DD2" w:rsidRPr="00CA2FC6" w:rsidRDefault="006E2DD2" w:rsidP="006E2DD2">
      <w:pPr>
        <w:jc w:val="center"/>
        <w:rPr>
          <w:b/>
          <w:sz w:val="20"/>
          <w:szCs w:val="20"/>
        </w:rPr>
      </w:pPr>
      <w:r w:rsidRPr="00CA2FC6">
        <w:rPr>
          <w:b/>
          <w:sz w:val="20"/>
          <w:szCs w:val="20"/>
        </w:rPr>
        <w:t>по ведомственной структуре в 2017 году</w:t>
      </w:r>
      <w:r w:rsidRPr="00CA2FC6">
        <w:rPr>
          <w:sz w:val="20"/>
          <w:szCs w:val="20"/>
        </w:rPr>
        <w:t xml:space="preserve">                                                                                                                                     </w:t>
      </w:r>
    </w:p>
    <w:p w:rsidR="006E2DD2" w:rsidRPr="00CA2FC6" w:rsidRDefault="006E2DD2" w:rsidP="006E2DD2">
      <w:pPr>
        <w:spacing w:before="120" w:after="120"/>
        <w:jc w:val="center"/>
        <w:rPr>
          <w:sz w:val="20"/>
          <w:szCs w:val="20"/>
        </w:rPr>
      </w:pPr>
      <w:r w:rsidRPr="00CA2FC6">
        <w:rPr>
          <w:sz w:val="20"/>
          <w:szCs w:val="20"/>
        </w:rPr>
        <w:t xml:space="preserve">                                                                                                                                                                         ( руб.)</w:t>
      </w:r>
    </w:p>
    <w:tbl>
      <w:tblPr>
        <w:tblW w:w="10735" w:type="dxa"/>
        <w:tblInd w:w="-660" w:type="dxa"/>
        <w:tblLayout w:type="fixed"/>
        <w:tblLook w:val="0000" w:firstRow="0" w:lastRow="0" w:firstColumn="0" w:lastColumn="0" w:noHBand="0" w:noVBand="0"/>
      </w:tblPr>
      <w:tblGrid>
        <w:gridCol w:w="3240"/>
        <w:gridCol w:w="1620"/>
        <w:gridCol w:w="1485"/>
        <w:gridCol w:w="1587"/>
        <w:gridCol w:w="1417"/>
        <w:gridCol w:w="1386"/>
      </w:tblGrid>
      <w:tr w:rsidR="006E2DD2" w:rsidRPr="00CA2FC6" w:rsidTr="006E2DD2">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Кассовое исполнение за 2016 год</w:t>
            </w:r>
          </w:p>
        </w:tc>
        <w:tc>
          <w:tcPr>
            <w:tcW w:w="4489" w:type="dxa"/>
            <w:gridSpan w:val="3"/>
            <w:tcBorders>
              <w:top w:val="single" w:sz="4" w:space="0" w:color="auto"/>
              <w:left w:val="nil"/>
              <w:bottom w:val="single" w:sz="4" w:space="0" w:color="auto"/>
              <w:right w:val="nil"/>
            </w:tcBorders>
            <w:shd w:val="clear" w:color="auto" w:fill="auto"/>
            <w:vAlign w:val="bottom"/>
          </w:tcPr>
          <w:p w:rsidR="006E2DD2" w:rsidRPr="00CA2FC6" w:rsidRDefault="006E2DD2" w:rsidP="00102361">
            <w:pPr>
              <w:jc w:val="center"/>
              <w:rPr>
                <w:sz w:val="20"/>
                <w:szCs w:val="20"/>
              </w:rPr>
            </w:pPr>
            <w:r w:rsidRPr="00CA2FC6">
              <w:rPr>
                <w:sz w:val="20"/>
                <w:szCs w:val="20"/>
              </w:rPr>
              <w:t>2017 год</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DD2" w:rsidRPr="00CA2FC6" w:rsidRDefault="006E2DD2" w:rsidP="00102361">
            <w:pPr>
              <w:spacing w:line="280" w:lineRule="exact"/>
              <w:ind w:left="-108" w:right="-108"/>
              <w:jc w:val="center"/>
              <w:rPr>
                <w:sz w:val="20"/>
                <w:szCs w:val="20"/>
              </w:rPr>
            </w:pPr>
            <w:r w:rsidRPr="00CA2FC6">
              <w:rPr>
                <w:sz w:val="20"/>
                <w:szCs w:val="20"/>
              </w:rPr>
              <w:t>Процент исполнения 2017года к 2016 году</w:t>
            </w:r>
          </w:p>
        </w:tc>
      </w:tr>
      <w:tr w:rsidR="006E2DD2" w:rsidRPr="00CA2FC6" w:rsidTr="006E2DD2">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6E2DD2" w:rsidRPr="00CA2FC6" w:rsidRDefault="006E2DD2" w:rsidP="00102361">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6E2DD2" w:rsidRPr="00CA2FC6" w:rsidRDefault="006E2DD2" w:rsidP="00102361">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ind w:left="-108" w:right="-106"/>
              <w:jc w:val="center"/>
              <w:rPr>
                <w:sz w:val="20"/>
                <w:szCs w:val="20"/>
              </w:rPr>
            </w:pPr>
            <w:r w:rsidRPr="00CA2FC6">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ind w:left="-110" w:right="-161"/>
              <w:jc w:val="center"/>
              <w:rPr>
                <w:sz w:val="20"/>
                <w:szCs w:val="20"/>
              </w:rPr>
            </w:pPr>
            <w:r w:rsidRPr="00CA2FC6">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ind w:left="-55" w:right="-108"/>
              <w:jc w:val="center"/>
              <w:rPr>
                <w:sz w:val="20"/>
                <w:szCs w:val="20"/>
              </w:rPr>
            </w:pPr>
            <w:r w:rsidRPr="00CA2FC6">
              <w:rPr>
                <w:sz w:val="20"/>
                <w:szCs w:val="20"/>
              </w:rPr>
              <w:t>Процент исполнения</w:t>
            </w:r>
          </w:p>
        </w:tc>
        <w:tc>
          <w:tcPr>
            <w:tcW w:w="1386" w:type="dxa"/>
            <w:vMerge/>
            <w:tcBorders>
              <w:top w:val="single" w:sz="4" w:space="0" w:color="auto"/>
              <w:left w:val="single" w:sz="4" w:space="0" w:color="auto"/>
              <w:bottom w:val="single" w:sz="4" w:space="0" w:color="auto"/>
              <w:right w:val="single" w:sz="4" w:space="0" w:color="auto"/>
            </w:tcBorders>
            <w:vAlign w:val="center"/>
          </w:tcPr>
          <w:p w:rsidR="006E2DD2" w:rsidRPr="00CA2FC6" w:rsidRDefault="006E2DD2" w:rsidP="00102361">
            <w:pPr>
              <w:rPr>
                <w:sz w:val="20"/>
                <w:szCs w:val="20"/>
              </w:rPr>
            </w:pPr>
          </w:p>
        </w:tc>
      </w:tr>
      <w:tr w:rsidR="006E2DD2" w:rsidRPr="00CA2FC6" w:rsidTr="006E2DD2">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155 171 046,04</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183 918 209,81</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180 396 013,42</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98,1</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116,3</w:t>
            </w:r>
          </w:p>
        </w:tc>
      </w:tr>
      <w:tr w:rsidR="006E2DD2" w:rsidRPr="00CA2FC6" w:rsidTr="006E2DD2">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2 071 050,00</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2 062 495,00</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2 062 494,71</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100,0</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99,6</w:t>
            </w:r>
          </w:p>
        </w:tc>
      </w:tr>
      <w:tr w:rsidR="006E2DD2" w:rsidRPr="00CA2FC6" w:rsidTr="006E2DD2">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1 313 400,00</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1 332 767,00</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1 332 767,00</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p>
          <w:p w:rsidR="006E2DD2" w:rsidRPr="00CA2FC6" w:rsidRDefault="006E2DD2" w:rsidP="00102361">
            <w:pPr>
              <w:jc w:val="center"/>
              <w:rPr>
                <w:bCs/>
                <w:sz w:val="20"/>
                <w:szCs w:val="20"/>
              </w:rPr>
            </w:pPr>
            <w:r w:rsidRPr="00CA2FC6">
              <w:rPr>
                <w:bCs/>
                <w:sz w:val="20"/>
                <w:szCs w:val="20"/>
              </w:rPr>
              <w:t>100,0</w:t>
            </w:r>
          </w:p>
          <w:p w:rsidR="006E2DD2" w:rsidRPr="00CA2FC6" w:rsidRDefault="006E2DD2" w:rsidP="00102361">
            <w:pPr>
              <w:jc w:val="center"/>
              <w:rPr>
                <w:bCs/>
                <w:sz w:val="20"/>
                <w:szCs w:val="20"/>
              </w:rPr>
            </w:pP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101,5</w:t>
            </w:r>
          </w:p>
        </w:tc>
      </w:tr>
      <w:tr w:rsidR="006E2DD2" w:rsidRPr="00CA2FC6" w:rsidTr="006E2DD2">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234 349 608,40</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233 624 701,41</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231 779 996,49</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99,2</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98,9</w:t>
            </w:r>
          </w:p>
        </w:tc>
      </w:tr>
      <w:tr w:rsidR="006E2DD2" w:rsidRPr="00CA2FC6" w:rsidTr="006E2DD2">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47 223 219,21</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20 899 864,40</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20 899 701,32</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100,0</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44,3</w:t>
            </w:r>
          </w:p>
        </w:tc>
      </w:tr>
      <w:tr w:rsidR="006E2DD2" w:rsidRPr="00CA2FC6" w:rsidTr="006E2DD2">
        <w:trPr>
          <w:trHeight w:val="517"/>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E2DD2" w:rsidRPr="00CA2FC6" w:rsidRDefault="006E2DD2" w:rsidP="00102361">
            <w:pPr>
              <w:rPr>
                <w:bCs/>
                <w:sz w:val="20"/>
                <w:szCs w:val="20"/>
              </w:rPr>
            </w:pPr>
            <w:r w:rsidRPr="00CA2FC6">
              <w:rPr>
                <w:bCs/>
                <w:sz w:val="20"/>
                <w:szCs w:val="20"/>
              </w:rPr>
              <w:t>МКУ «Трубчевская МПО»</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6 450 124,41</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0,0</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0,0</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Cs/>
                <w:sz w:val="20"/>
                <w:szCs w:val="20"/>
              </w:rPr>
            </w:pPr>
            <w:r w:rsidRPr="00CA2FC6">
              <w:rPr>
                <w:bCs/>
                <w:sz w:val="20"/>
                <w:szCs w:val="20"/>
              </w:rPr>
              <w:t>0,0</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sz w:val="20"/>
                <w:szCs w:val="20"/>
              </w:rPr>
            </w:pPr>
            <w:r w:rsidRPr="00CA2FC6">
              <w:rPr>
                <w:sz w:val="20"/>
                <w:szCs w:val="20"/>
              </w:rPr>
              <w:t>0,0</w:t>
            </w:r>
          </w:p>
        </w:tc>
      </w:tr>
      <w:tr w:rsidR="006E2DD2" w:rsidRPr="00CA2FC6" w:rsidTr="006E2DD2">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6E2DD2" w:rsidRPr="00CA2FC6" w:rsidRDefault="006E2DD2" w:rsidP="00102361">
            <w:pPr>
              <w:rPr>
                <w:b/>
                <w:sz w:val="20"/>
                <w:szCs w:val="20"/>
              </w:rPr>
            </w:pPr>
            <w:r w:rsidRPr="00CA2FC6">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ind w:hanging="110"/>
              <w:jc w:val="center"/>
              <w:rPr>
                <w:b/>
                <w:bCs/>
                <w:sz w:val="20"/>
                <w:szCs w:val="20"/>
              </w:rPr>
            </w:pPr>
            <w:r w:rsidRPr="00CA2FC6">
              <w:rPr>
                <w:b/>
                <w:bCs/>
                <w:sz w:val="20"/>
                <w:szCs w:val="20"/>
              </w:rPr>
              <w:t>446 578 448,06</w:t>
            </w:r>
          </w:p>
        </w:tc>
        <w:tc>
          <w:tcPr>
            <w:tcW w:w="1485"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
                <w:bCs/>
                <w:sz w:val="20"/>
                <w:szCs w:val="20"/>
              </w:rPr>
            </w:pPr>
            <w:r w:rsidRPr="00CA2FC6">
              <w:rPr>
                <w:b/>
                <w:bCs/>
                <w:sz w:val="20"/>
                <w:szCs w:val="20"/>
              </w:rPr>
              <w:t>441 838 037,62</w:t>
            </w:r>
          </w:p>
        </w:tc>
        <w:tc>
          <w:tcPr>
            <w:tcW w:w="158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ind w:hanging="110"/>
              <w:jc w:val="center"/>
              <w:rPr>
                <w:b/>
                <w:bCs/>
                <w:sz w:val="20"/>
                <w:szCs w:val="20"/>
              </w:rPr>
            </w:pPr>
            <w:r w:rsidRPr="00CA2FC6">
              <w:rPr>
                <w:b/>
                <w:bCs/>
                <w:sz w:val="20"/>
                <w:szCs w:val="20"/>
              </w:rPr>
              <w:t>436 470 972,94</w:t>
            </w:r>
          </w:p>
        </w:tc>
        <w:tc>
          <w:tcPr>
            <w:tcW w:w="1417" w:type="dxa"/>
            <w:tcBorders>
              <w:top w:val="nil"/>
              <w:left w:val="nil"/>
              <w:bottom w:val="single" w:sz="4" w:space="0" w:color="auto"/>
              <w:right w:val="single" w:sz="4" w:space="0" w:color="auto"/>
            </w:tcBorders>
            <w:shd w:val="clear" w:color="auto" w:fill="auto"/>
            <w:vAlign w:val="center"/>
          </w:tcPr>
          <w:p w:rsidR="006E2DD2" w:rsidRPr="00CA2FC6" w:rsidRDefault="006E2DD2" w:rsidP="00102361">
            <w:pPr>
              <w:jc w:val="center"/>
              <w:rPr>
                <w:b/>
                <w:bCs/>
                <w:sz w:val="20"/>
                <w:szCs w:val="20"/>
              </w:rPr>
            </w:pPr>
            <w:r w:rsidRPr="00CA2FC6">
              <w:rPr>
                <w:b/>
                <w:bCs/>
                <w:sz w:val="20"/>
                <w:szCs w:val="20"/>
              </w:rPr>
              <w:t>98,8</w:t>
            </w:r>
          </w:p>
        </w:tc>
        <w:tc>
          <w:tcPr>
            <w:tcW w:w="1386" w:type="dxa"/>
            <w:tcBorders>
              <w:top w:val="nil"/>
              <w:left w:val="single" w:sz="4" w:space="0" w:color="auto"/>
              <w:bottom w:val="single" w:sz="4" w:space="0" w:color="auto"/>
              <w:right w:val="single" w:sz="4" w:space="0" w:color="auto"/>
            </w:tcBorders>
            <w:shd w:val="clear" w:color="auto" w:fill="auto"/>
            <w:vAlign w:val="center"/>
          </w:tcPr>
          <w:p w:rsidR="006E2DD2" w:rsidRPr="00CA2FC6" w:rsidRDefault="006E2DD2" w:rsidP="00102361">
            <w:pPr>
              <w:jc w:val="center"/>
              <w:rPr>
                <w:b/>
                <w:sz w:val="20"/>
                <w:szCs w:val="20"/>
              </w:rPr>
            </w:pPr>
            <w:r w:rsidRPr="00CA2FC6">
              <w:rPr>
                <w:b/>
                <w:sz w:val="20"/>
                <w:szCs w:val="20"/>
              </w:rPr>
              <w:t>97,7</w:t>
            </w:r>
          </w:p>
        </w:tc>
      </w:tr>
    </w:tbl>
    <w:p w:rsidR="006E2DD2" w:rsidRPr="00CA2FC6" w:rsidRDefault="006E2DD2" w:rsidP="006E2DD2">
      <w:pPr>
        <w:ind w:left="-360" w:right="-185" w:firstLine="709"/>
        <w:jc w:val="both"/>
        <w:rPr>
          <w:b/>
          <w:sz w:val="20"/>
          <w:szCs w:val="20"/>
        </w:rPr>
      </w:pPr>
      <w:r w:rsidRPr="00CA2FC6">
        <w:rPr>
          <w:b/>
          <w:sz w:val="20"/>
          <w:szCs w:val="20"/>
        </w:rPr>
        <w:t xml:space="preserve">               </w:t>
      </w:r>
    </w:p>
    <w:p w:rsidR="00313E18" w:rsidRDefault="000D0559" w:rsidP="000D0559">
      <w:pPr>
        <w:autoSpaceDE w:val="0"/>
        <w:autoSpaceDN w:val="0"/>
        <w:adjustRightInd w:val="0"/>
        <w:rPr>
          <w:rFonts w:eastAsiaTheme="minorHAnsi"/>
          <w:sz w:val="28"/>
          <w:szCs w:val="28"/>
          <w:lang w:eastAsia="en-US"/>
        </w:rPr>
      </w:pPr>
      <w:r>
        <w:rPr>
          <w:rFonts w:eastAsiaTheme="minorHAnsi"/>
          <w:sz w:val="28"/>
          <w:szCs w:val="28"/>
          <w:lang w:eastAsia="en-US"/>
        </w:rPr>
        <w:lastRenderedPageBreak/>
        <w:t xml:space="preserve">                   </w:t>
      </w:r>
    </w:p>
    <w:p w:rsidR="00313E18" w:rsidRDefault="00313E18" w:rsidP="000D0559">
      <w:pPr>
        <w:autoSpaceDE w:val="0"/>
        <w:autoSpaceDN w:val="0"/>
        <w:adjustRightInd w:val="0"/>
        <w:rPr>
          <w:rFonts w:eastAsiaTheme="minorHAnsi"/>
          <w:sz w:val="28"/>
          <w:szCs w:val="28"/>
          <w:lang w:eastAsia="en-US"/>
        </w:rPr>
      </w:pPr>
    </w:p>
    <w:p w:rsidR="000D0559" w:rsidRDefault="00313E18" w:rsidP="000D0559">
      <w:pPr>
        <w:autoSpaceDE w:val="0"/>
        <w:autoSpaceDN w:val="0"/>
        <w:adjustRightInd w:val="0"/>
        <w:rPr>
          <w:rFonts w:eastAsiaTheme="minorHAnsi"/>
          <w:b/>
          <w:lang w:eastAsia="en-US"/>
        </w:rPr>
      </w:pPr>
      <w:r>
        <w:rPr>
          <w:rFonts w:eastAsiaTheme="minorHAnsi"/>
          <w:sz w:val="28"/>
          <w:szCs w:val="28"/>
          <w:lang w:eastAsia="en-US"/>
        </w:rPr>
        <w:t xml:space="preserve">                  </w:t>
      </w:r>
      <w:r w:rsidR="000D0559">
        <w:rPr>
          <w:rFonts w:eastAsiaTheme="minorHAnsi"/>
          <w:sz w:val="28"/>
          <w:szCs w:val="28"/>
          <w:lang w:eastAsia="en-US"/>
        </w:rPr>
        <w:t xml:space="preserve">   </w:t>
      </w:r>
      <w:r w:rsidR="000D0559" w:rsidRPr="000D0559">
        <w:rPr>
          <w:rFonts w:eastAsiaTheme="minorHAnsi"/>
          <w:b/>
          <w:lang w:eastAsia="en-US"/>
        </w:rPr>
        <w:t>5. Итоги реализации муниципальных программ районного бюджета</w:t>
      </w:r>
    </w:p>
    <w:p w:rsidR="007A1CD5" w:rsidRPr="000D0559" w:rsidRDefault="007A1CD5" w:rsidP="000D0559">
      <w:pPr>
        <w:autoSpaceDE w:val="0"/>
        <w:autoSpaceDN w:val="0"/>
        <w:adjustRightInd w:val="0"/>
        <w:rPr>
          <w:b/>
        </w:rPr>
      </w:pPr>
    </w:p>
    <w:p w:rsidR="009E7DB6" w:rsidRPr="00656DB3" w:rsidRDefault="009E7DB6" w:rsidP="009E7DB6">
      <w:pPr>
        <w:ind w:firstLine="709"/>
        <w:jc w:val="both"/>
        <w:rPr>
          <w:sz w:val="22"/>
          <w:szCs w:val="22"/>
        </w:rPr>
      </w:pPr>
      <w:r w:rsidRPr="00656DB3">
        <w:rPr>
          <w:sz w:val="22"/>
          <w:szCs w:val="22"/>
        </w:rPr>
        <w:t>В аналит</w:t>
      </w:r>
      <w:r w:rsidR="00DA1B14">
        <w:rPr>
          <w:sz w:val="22"/>
          <w:szCs w:val="22"/>
        </w:rPr>
        <w:t>ическом распределении за 2017</w:t>
      </w:r>
      <w:r w:rsidRPr="00656DB3">
        <w:rPr>
          <w:sz w:val="22"/>
          <w:szCs w:val="22"/>
        </w:rPr>
        <w:t xml:space="preserve"> год были предусмотрены шесть муниципальных программ, с объемом бюджетных ассигнований </w:t>
      </w:r>
      <w:r w:rsidR="00DA1B14">
        <w:rPr>
          <w:sz w:val="22"/>
          <w:szCs w:val="22"/>
        </w:rPr>
        <w:t>438 192 775,22</w:t>
      </w:r>
      <w:r w:rsidRPr="00656DB3">
        <w:rPr>
          <w:sz w:val="22"/>
          <w:szCs w:val="22"/>
        </w:rPr>
        <w:t xml:space="preserve"> рублей, исполнено </w:t>
      </w:r>
      <w:r w:rsidR="00DA1B14">
        <w:rPr>
          <w:sz w:val="22"/>
          <w:szCs w:val="22"/>
        </w:rPr>
        <w:t>432 825 711,23 рублей или 98,8</w:t>
      </w:r>
      <w:r w:rsidRPr="00656DB3">
        <w:rPr>
          <w:sz w:val="22"/>
          <w:szCs w:val="22"/>
        </w:rPr>
        <w:t xml:space="preserve"> рублей в том числе:</w:t>
      </w:r>
    </w:p>
    <w:p w:rsidR="009E7DB6" w:rsidRPr="00656DB3" w:rsidRDefault="009E7DB6" w:rsidP="009E7DB6">
      <w:pPr>
        <w:ind w:firstLine="709"/>
        <w:jc w:val="both"/>
        <w:rPr>
          <w:sz w:val="22"/>
          <w:szCs w:val="22"/>
        </w:rPr>
      </w:pPr>
      <w:r w:rsidRPr="00656DB3">
        <w:rPr>
          <w:sz w:val="22"/>
          <w:szCs w:val="22"/>
        </w:rPr>
        <w:t xml:space="preserve">«Реализация полномочий администрации Трубчевского муниципального района на 2013-2017 годы» (план </w:t>
      </w:r>
      <w:r w:rsidR="0005473A">
        <w:rPr>
          <w:sz w:val="22"/>
          <w:szCs w:val="22"/>
        </w:rPr>
        <w:t>114 850 882,64</w:t>
      </w:r>
      <w:r w:rsidRPr="00656DB3">
        <w:rPr>
          <w:sz w:val="22"/>
          <w:szCs w:val="22"/>
        </w:rPr>
        <w:t xml:space="preserve"> рублей, исполнено </w:t>
      </w:r>
      <w:r w:rsidR="0005473A">
        <w:rPr>
          <w:sz w:val="22"/>
          <w:szCs w:val="22"/>
        </w:rPr>
        <w:t>112 979 369,16</w:t>
      </w:r>
      <w:r w:rsidRPr="00656DB3">
        <w:rPr>
          <w:sz w:val="22"/>
          <w:szCs w:val="22"/>
        </w:rPr>
        <w:t xml:space="preserve"> рублей);</w:t>
      </w:r>
    </w:p>
    <w:p w:rsidR="009E7DB6" w:rsidRPr="00656DB3" w:rsidRDefault="009E7DB6" w:rsidP="009E7DB6">
      <w:pPr>
        <w:ind w:firstLine="709"/>
        <w:jc w:val="both"/>
        <w:rPr>
          <w:sz w:val="22"/>
          <w:szCs w:val="22"/>
        </w:rPr>
      </w:pPr>
      <w:r w:rsidRPr="00656DB3">
        <w:rPr>
          <w:sz w:val="22"/>
          <w:szCs w:val="22"/>
        </w:rPr>
        <w:t xml:space="preserve">«Управление муниципальными финансами Трубчевского муниципального района на 2013-2017 годы» (план </w:t>
      </w:r>
      <w:r w:rsidR="0005473A">
        <w:rPr>
          <w:sz w:val="22"/>
          <w:szCs w:val="22"/>
        </w:rPr>
        <w:t>20 884 864,00</w:t>
      </w:r>
      <w:r w:rsidRPr="00656DB3">
        <w:rPr>
          <w:sz w:val="22"/>
          <w:szCs w:val="22"/>
        </w:rPr>
        <w:t xml:space="preserve"> рублей, исполнено </w:t>
      </w:r>
      <w:r w:rsidR="0005473A">
        <w:rPr>
          <w:sz w:val="22"/>
          <w:szCs w:val="22"/>
        </w:rPr>
        <w:t>20 884 701,32</w:t>
      </w:r>
      <w:r w:rsidRPr="00656DB3">
        <w:rPr>
          <w:sz w:val="22"/>
          <w:szCs w:val="22"/>
        </w:rPr>
        <w:t xml:space="preserve"> рублей;</w:t>
      </w:r>
    </w:p>
    <w:p w:rsidR="009E7DB6" w:rsidRPr="00656DB3" w:rsidRDefault="009E7DB6" w:rsidP="009E7DB6">
      <w:pPr>
        <w:ind w:firstLine="709"/>
        <w:jc w:val="both"/>
        <w:rPr>
          <w:sz w:val="22"/>
          <w:szCs w:val="22"/>
        </w:rPr>
      </w:pPr>
      <w:r w:rsidRPr="00656DB3">
        <w:rPr>
          <w:sz w:val="22"/>
          <w:szCs w:val="22"/>
        </w:rPr>
        <w:t>«Развитие образования Трубчевского муниципального района на 2013-2017 годы» (</w:t>
      </w:r>
      <w:r w:rsidR="0005473A">
        <w:rPr>
          <w:sz w:val="22"/>
          <w:szCs w:val="22"/>
        </w:rPr>
        <w:t>233 489 701,41</w:t>
      </w:r>
      <w:r w:rsidRPr="00656DB3">
        <w:rPr>
          <w:sz w:val="22"/>
          <w:szCs w:val="22"/>
        </w:rPr>
        <w:t xml:space="preserve"> рублей, исполнено </w:t>
      </w:r>
      <w:r w:rsidR="0005473A">
        <w:rPr>
          <w:sz w:val="22"/>
          <w:szCs w:val="22"/>
        </w:rPr>
        <w:t>231 644 996,49</w:t>
      </w:r>
      <w:r w:rsidRPr="00656DB3">
        <w:rPr>
          <w:sz w:val="22"/>
          <w:szCs w:val="22"/>
        </w:rPr>
        <w:t xml:space="preserve"> рублей;</w:t>
      </w:r>
    </w:p>
    <w:p w:rsidR="009E7DB6" w:rsidRPr="00656DB3" w:rsidRDefault="009E7DB6" w:rsidP="009E7DB6">
      <w:pPr>
        <w:ind w:firstLine="709"/>
        <w:jc w:val="both"/>
        <w:rPr>
          <w:sz w:val="22"/>
          <w:szCs w:val="22"/>
        </w:rPr>
      </w:pPr>
      <w:r w:rsidRPr="00656DB3">
        <w:rPr>
          <w:sz w:val="22"/>
          <w:szCs w:val="22"/>
        </w:rPr>
        <w:t xml:space="preserve">«Развитие культуры Трубчевского муниципального района на 2013-2017 годы» (план </w:t>
      </w:r>
      <w:r w:rsidR="0005473A">
        <w:rPr>
          <w:sz w:val="22"/>
          <w:szCs w:val="22"/>
        </w:rPr>
        <w:t>48 300 616,04</w:t>
      </w:r>
      <w:r w:rsidRPr="00656DB3">
        <w:rPr>
          <w:sz w:val="22"/>
          <w:szCs w:val="22"/>
        </w:rPr>
        <w:t xml:space="preserve"> рублей, исполнено </w:t>
      </w:r>
      <w:r w:rsidR="0005473A">
        <w:rPr>
          <w:sz w:val="22"/>
          <w:szCs w:val="22"/>
        </w:rPr>
        <w:t>48 248 326,38 рублей</w:t>
      </w:r>
      <w:r w:rsidRPr="00656DB3">
        <w:rPr>
          <w:sz w:val="22"/>
          <w:szCs w:val="22"/>
        </w:rPr>
        <w:t>;</w:t>
      </w:r>
    </w:p>
    <w:p w:rsidR="009E7DB6" w:rsidRPr="00656DB3" w:rsidRDefault="009E7DB6" w:rsidP="009E7DB6">
      <w:pPr>
        <w:ind w:firstLine="709"/>
        <w:jc w:val="both"/>
        <w:rPr>
          <w:sz w:val="22"/>
          <w:szCs w:val="22"/>
        </w:rPr>
      </w:pPr>
      <w:r w:rsidRPr="00656DB3">
        <w:rPr>
          <w:sz w:val="22"/>
          <w:szCs w:val="22"/>
        </w:rPr>
        <w:t xml:space="preserve">«Развитие физической культуры и спорта </w:t>
      </w:r>
      <w:proofErr w:type="gramStart"/>
      <w:r w:rsidRPr="00656DB3">
        <w:rPr>
          <w:sz w:val="22"/>
          <w:szCs w:val="22"/>
        </w:rPr>
        <w:t>в</w:t>
      </w:r>
      <w:proofErr w:type="gramEnd"/>
      <w:r w:rsidRPr="00656DB3">
        <w:rPr>
          <w:sz w:val="22"/>
          <w:szCs w:val="22"/>
        </w:rPr>
        <w:t xml:space="preserve"> </w:t>
      </w:r>
      <w:proofErr w:type="gramStart"/>
      <w:r w:rsidRPr="00656DB3">
        <w:rPr>
          <w:sz w:val="22"/>
          <w:szCs w:val="22"/>
        </w:rPr>
        <w:t>Трубчевском</w:t>
      </w:r>
      <w:proofErr w:type="gramEnd"/>
      <w:r w:rsidRPr="00656DB3">
        <w:rPr>
          <w:sz w:val="22"/>
          <w:szCs w:val="22"/>
        </w:rPr>
        <w:t xml:space="preserve"> муниципальном районе на 2013-2017 годы» (план </w:t>
      </w:r>
      <w:r w:rsidR="0005473A">
        <w:rPr>
          <w:sz w:val="22"/>
          <w:szCs w:val="22"/>
        </w:rPr>
        <w:t>13 178 673,40</w:t>
      </w:r>
      <w:r w:rsidRPr="00656DB3">
        <w:rPr>
          <w:sz w:val="22"/>
          <w:szCs w:val="22"/>
        </w:rPr>
        <w:t xml:space="preserve"> рублей, исполнено </w:t>
      </w:r>
      <w:r w:rsidR="0005473A">
        <w:rPr>
          <w:sz w:val="22"/>
          <w:szCs w:val="22"/>
        </w:rPr>
        <w:t>11 587 530,96</w:t>
      </w:r>
      <w:r w:rsidRPr="00656DB3">
        <w:rPr>
          <w:sz w:val="22"/>
          <w:szCs w:val="22"/>
        </w:rPr>
        <w:t xml:space="preserve"> рублей;</w:t>
      </w:r>
    </w:p>
    <w:p w:rsidR="009E7DB6" w:rsidRDefault="009E7DB6" w:rsidP="009E7DB6">
      <w:pPr>
        <w:ind w:firstLine="709"/>
        <w:jc w:val="both"/>
        <w:rPr>
          <w:sz w:val="22"/>
          <w:szCs w:val="22"/>
        </w:rPr>
      </w:pPr>
      <w:r w:rsidRPr="00656DB3">
        <w:rPr>
          <w:sz w:val="22"/>
          <w:szCs w:val="22"/>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2013-2017 годы» (план </w:t>
      </w:r>
      <w:r w:rsidR="0005473A">
        <w:rPr>
          <w:sz w:val="22"/>
          <w:szCs w:val="22"/>
        </w:rPr>
        <w:t>7 488 037,73</w:t>
      </w:r>
      <w:r w:rsidRPr="00656DB3">
        <w:rPr>
          <w:sz w:val="22"/>
          <w:szCs w:val="22"/>
        </w:rPr>
        <w:t xml:space="preserve"> рублей, исполнено </w:t>
      </w:r>
      <w:r w:rsidR="0005473A">
        <w:rPr>
          <w:sz w:val="22"/>
          <w:szCs w:val="22"/>
        </w:rPr>
        <w:t>7 480 786,92</w:t>
      </w:r>
      <w:r w:rsidRPr="00656DB3">
        <w:rPr>
          <w:sz w:val="22"/>
          <w:szCs w:val="22"/>
        </w:rPr>
        <w:t xml:space="preserve"> рублей).</w:t>
      </w:r>
    </w:p>
    <w:p w:rsidR="00DA1B14" w:rsidRPr="00656DB3" w:rsidRDefault="00DA1B14" w:rsidP="009E7DB6">
      <w:pPr>
        <w:ind w:firstLine="709"/>
        <w:jc w:val="both"/>
        <w:rPr>
          <w:sz w:val="22"/>
          <w:szCs w:val="22"/>
        </w:rPr>
      </w:pPr>
    </w:p>
    <w:tbl>
      <w:tblPr>
        <w:tblW w:w="10458" w:type="dxa"/>
        <w:tblInd w:w="93" w:type="dxa"/>
        <w:tblLayout w:type="fixed"/>
        <w:tblLook w:val="04A0" w:firstRow="1" w:lastRow="0" w:firstColumn="1" w:lastColumn="0" w:noHBand="0" w:noVBand="1"/>
      </w:tblPr>
      <w:tblGrid>
        <w:gridCol w:w="560"/>
        <w:gridCol w:w="3141"/>
        <w:gridCol w:w="1843"/>
        <w:gridCol w:w="1984"/>
        <w:gridCol w:w="1843"/>
        <w:gridCol w:w="1087"/>
      </w:tblGrid>
      <w:tr w:rsidR="00DA1B14" w:rsidRPr="00DA1B14" w:rsidTr="00DA1B14">
        <w:trPr>
          <w:trHeight w:val="315"/>
        </w:trPr>
        <w:tc>
          <w:tcPr>
            <w:tcW w:w="9371" w:type="dxa"/>
            <w:gridSpan w:val="5"/>
            <w:tcBorders>
              <w:top w:val="nil"/>
              <w:left w:val="nil"/>
              <w:bottom w:val="single" w:sz="4" w:space="0" w:color="auto"/>
              <w:right w:val="nil"/>
            </w:tcBorders>
            <w:shd w:val="clear" w:color="auto" w:fill="auto"/>
            <w:noWrap/>
            <w:vAlign w:val="center"/>
            <w:hideMark/>
          </w:tcPr>
          <w:p w:rsidR="00DA1B14" w:rsidRPr="00DA1B14" w:rsidRDefault="00DA1B14" w:rsidP="00DA1B14">
            <w:pPr>
              <w:jc w:val="center"/>
              <w:rPr>
                <w:b/>
                <w:bCs/>
                <w:color w:val="000000"/>
              </w:rPr>
            </w:pPr>
            <w:r>
              <w:rPr>
                <w:b/>
                <w:bCs/>
                <w:color w:val="000000"/>
              </w:rPr>
              <w:t xml:space="preserve">               </w:t>
            </w:r>
            <w:r w:rsidRPr="00DA1B14">
              <w:rPr>
                <w:b/>
                <w:bCs/>
                <w:color w:val="000000"/>
              </w:rPr>
              <w:t>Исполнение муниципальных программ за 2017 год</w:t>
            </w:r>
          </w:p>
        </w:tc>
        <w:tc>
          <w:tcPr>
            <w:tcW w:w="1087" w:type="dxa"/>
            <w:tcBorders>
              <w:top w:val="nil"/>
              <w:left w:val="nil"/>
              <w:bottom w:val="nil"/>
              <w:right w:val="nil"/>
            </w:tcBorders>
            <w:shd w:val="clear" w:color="auto" w:fill="auto"/>
            <w:noWrap/>
            <w:vAlign w:val="bottom"/>
            <w:hideMark/>
          </w:tcPr>
          <w:p w:rsidR="00DA1B14" w:rsidRPr="00DA1B14" w:rsidRDefault="00DA1B14" w:rsidP="00DA1B14">
            <w:pPr>
              <w:rPr>
                <w:rFonts w:ascii="Calibri" w:hAnsi="Calibri"/>
                <w:color w:val="000000"/>
                <w:sz w:val="22"/>
                <w:szCs w:val="22"/>
              </w:rPr>
            </w:pPr>
          </w:p>
        </w:tc>
      </w:tr>
      <w:tr w:rsidR="00DA1B14" w:rsidRPr="00DA1B14" w:rsidTr="00DA1B14">
        <w:trPr>
          <w:trHeight w:val="8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rPr>
            </w:pPr>
            <w:r w:rsidRPr="00DA1B14">
              <w:rPr>
                <w:b/>
                <w:bCs/>
                <w:color w:val="000000"/>
              </w:rPr>
              <w:t xml:space="preserve">№ </w:t>
            </w:r>
            <w:proofErr w:type="gramStart"/>
            <w:r w:rsidRPr="00DA1B14">
              <w:rPr>
                <w:b/>
                <w:bCs/>
                <w:color w:val="000000"/>
              </w:rPr>
              <w:t>п</w:t>
            </w:r>
            <w:proofErr w:type="gramEnd"/>
            <w:r w:rsidRPr="00DA1B14">
              <w:rPr>
                <w:b/>
                <w:bCs/>
                <w:color w:val="000000"/>
              </w:rPr>
              <w:t>/п</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rPr>
            </w:pPr>
            <w:r w:rsidRPr="00DA1B14">
              <w:rPr>
                <w:b/>
                <w:bCs/>
                <w:color w:val="000000"/>
              </w:rPr>
              <w:t>Наименование муниципальной программы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rPr>
            </w:pPr>
            <w:r w:rsidRPr="00DA1B14">
              <w:rPr>
                <w:b/>
                <w:bCs/>
                <w:color w:val="000000"/>
              </w:rPr>
              <w:t>Утвержденный план</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rPr>
            </w:pPr>
            <w:r w:rsidRPr="00DA1B14">
              <w:rPr>
                <w:b/>
                <w:bCs/>
                <w:color w:val="000000"/>
              </w:rPr>
              <w:t>Уточненный план</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rPr>
            </w:pPr>
            <w:r w:rsidRPr="00DA1B14">
              <w:rPr>
                <w:b/>
                <w:bCs/>
                <w:color w:val="000000"/>
              </w:rPr>
              <w:t>Исполнено</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b/>
                <w:bCs/>
                <w:color w:val="000000"/>
                <w:sz w:val="22"/>
                <w:szCs w:val="22"/>
              </w:rPr>
            </w:pPr>
            <w:r w:rsidRPr="00DA1B14">
              <w:rPr>
                <w:b/>
                <w:bCs/>
                <w:color w:val="000000"/>
                <w:sz w:val="22"/>
                <w:szCs w:val="22"/>
              </w:rPr>
              <w:t>% исполнения</w:t>
            </w:r>
          </w:p>
        </w:tc>
      </w:tr>
      <w:tr w:rsidR="00DA1B14" w:rsidRPr="00DA1B14" w:rsidTr="00DA1B14">
        <w:trPr>
          <w:trHeight w:val="13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"Управление муниципальными финансами Трубчевского муниципального района на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19 413 870,00</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20 884 864,00</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20 884 701,32</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100,0</w:t>
            </w:r>
          </w:p>
        </w:tc>
      </w:tr>
      <w:tr w:rsidR="00DA1B14" w:rsidRPr="00DA1B14" w:rsidTr="00DA1B14">
        <w:trPr>
          <w:trHeight w:val="11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"Развитие образования Трубчевского муниципального района на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231 836 117,00</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233 489 701,41</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231 644 996,49</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99,2</w:t>
            </w:r>
          </w:p>
        </w:tc>
      </w:tr>
      <w:tr w:rsidR="00DA1B14" w:rsidRPr="00DA1B14" w:rsidTr="00DA1B14">
        <w:trPr>
          <w:trHeight w:val="228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3.</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6 576 320,00</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pPr>
            <w:r w:rsidRPr="00DA1B14">
              <w:t>7 488 037,73</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pPr>
            <w:r w:rsidRPr="00DA1B14">
              <w:t>7 480 786,92</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99,9</w:t>
            </w:r>
          </w:p>
        </w:tc>
      </w:tr>
      <w:tr w:rsidR="00DA1B14" w:rsidRPr="00DA1B14" w:rsidTr="00DA1B14">
        <w:trPr>
          <w:trHeight w:val="13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4.</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"Реализация полномочий администрации Трубчевского муниципального района на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59 794 582,87</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114 850 882,64</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112 979 369,16</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98,4</w:t>
            </w:r>
          </w:p>
        </w:tc>
      </w:tr>
      <w:tr w:rsidR="00DA1B14" w:rsidRPr="00DA1B14" w:rsidTr="00DA1B14">
        <w:trPr>
          <w:trHeight w:val="13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5.</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 xml:space="preserve">"Развитие физической культуры и спорта </w:t>
            </w:r>
            <w:proofErr w:type="gramStart"/>
            <w:r w:rsidRPr="00DA1B14">
              <w:rPr>
                <w:color w:val="000000"/>
              </w:rPr>
              <w:t>в</w:t>
            </w:r>
            <w:proofErr w:type="gramEnd"/>
            <w:r w:rsidRPr="00DA1B14">
              <w:rPr>
                <w:color w:val="000000"/>
              </w:rPr>
              <w:t xml:space="preserve"> </w:t>
            </w:r>
            <w:proofErr w:type="gramStart"/>
            <w:r w:rsidRPr="00DA1B14">
              <w:rPr>
                <w:color w:val="000000"/>
              </w:rPr>
              <w:t>Трубчевском</w:t>
            </w:r>
            <w:proofErr w:type="gramEnd"/>
            <w:r w:rsidRPr="00DA1B14">
              <w:rPr>
                <w:color w:val="000000"/>
              </w:rPr>
              <w:t xml:space="preserve"> муниципальном районе на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12 020 359,00</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13 178 673,40</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11 587 530,96</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87,9</w:t>
            </w:r>
          </w:p>
        </w:tc>
      </w:tr>
      <w:tr w:rsidR="00DA1B14" w:rsidRPr="00DA1B14" w:rsidTr="00DA1B14">
        <w:trPr>
          <w:trHeight w:val="10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lastRenderedPageBreak/>
              <w:t>6.</w:t>
            </w:r>
          </w:p>
        </w:tc>
        <w:tc>
          <w:tcPr>
            <w:tcW w:w="3141"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rPr>
                <w:color w:val="000000"/>
              </w:rPr>
            </w:pPr>
            <w:r w:rsidRPr="00DA1B14">
              <w:rPr>
                <w:color w:val="000000"/>
              </w:rPr>
              <w:t>"Развитие культуры Трубчевского муниципального района на 2013-2017 годы"</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39 426 064,00</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48 300 616,04</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48 248 326,38</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99,9</w:t>
            </w:r>
          </w:p>
        </w:tc>
      </w:tr>
      <w:tr w:rsidR="00DA1B14" w:rsidRPr="00DA1B14" w:rsidTr="00DA1B14">
        <w:trPr>
          <w:trHeight w:val="435"/>
        </w:trPr>
        <w:tc>
          <w:tcPr>
            <w:tcW w:w="370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A1B14" w:rsidRPr="00DA1B14" w:rsidRDefault="00DA1B14" w:rsidP="00DA1B14">
            <w:pPr>
              <w:jc w:val="center"/>
              <w:rPr>
                <w:color w:val="000000"/>
              </w:rPr>
            </w:pPr>
            <w:r w:rsidRPr="00DA1B14">
              <w:rPr>
                <w:color w:val="000000"/>
              </w:rPr>
              <w:t>ИТОГО</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369 067 312,87</w:t>
            </w:r>
          </w:p>
        </w:tc>
        <w:tc>
          <w:tcPr>
            <w:tcW w:w="1984"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438 192 775,22</w:t>
            </w:r>
          </w:p>
        </w:tc>
        <w:tc>
          <w:tcPr>
            <w:tcW w:w="1843"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432 825 711,23</w:t>
            </w:r>
          </w:p>
        </w:tc>
        <w:tc>
          <w:tcPr>
            <w:tcW w:w="1087" w:type="dxa"/>
            <w:tcBorders>
              <w:top w:val="nil"/>
              <w:left w:val="nil"/>
              <w:bottom w:val="single" w:sz="4" w:space="0" w:color="auto"/>
              <w:right w:val="single" w:sz="4" w:space="0" w:color="auto"/>
            </w:tcBorders>
            <w:shd w:val="clear" w:color="auto" w:fill="auto"/>
            <w:vAlign w:val="center"/>
            <w:hideMark/>
          </w:tcPr>
          <w:p w:rsidR="00DA1B14" w:rsidRPr="00DA1B14" w:rsidRDefault="00DA1B14" w:rsidP="00DA1B14">
            <w:pPr>
              <w:jc w:val="center"/>
              <w:rPr>
                <w:color w:val="000000"/>
              </w:rPr>
            </w:pPr>
            <w:r w:rsidRPr="00DA1B14">
              <w:rPr>
                <w:color w:val="000000"/>
              </w:rPr>
              <w:t>98,8</w:t>
            </w:r>
          </w:p>
        </w:tc>
      </w:tr>
    </w:tbl>
    <w:p w:rsidR="00CC3808" w:rsidRDefault="000D0559" w:rsidP="00CC3808">
      <w:pPr>
        <w:spacing w:before="480" w:after="360"/>
        <w:ind w:firstLine="680"/>
        <w:jc w:val="center"/>
        <w:rPr>
          <w:b/>
        </w:rPr>
      </w:pPr>
      <w:r>
        <w:rPr>
          <w:b/>
          <w:sz w:val="22"/>
          <w:szCs w:val="22"/>
        </w:rPr>
        <w:t xml:space="preserve">   </w:t>
      </w:r>
      <w:r w:rsidR="00F42C96">
        <w:rPr>
          <w:b/>
          <w:sz w:val="22"/>
          <w:szCs w:val="22"/>
        </w:rPr>
        <w:t>6.</w:t>
      </w:r>
      <w:r>
        <w:rPr>
          <w:b/>
          <w:sz w:val="22"/>
          <w:szCs w:val="22"/>
        </w:rPr>
        <w:t xml:space="preserve"> </w:t>
      </w:r>
      <w:r w:rsidR="00CC3808" w:rsidRPr="00CA2FC6">
        <w:rPr>
          <w:b/>
        </w:rPr>
        <w:t xml:space="preserve"> Состояние муниципального долга Трубчевского муниципального района</w:t>
      </w:r>
    </w:p>
    <w:p w:rsidR="00CC3808" w:rsidRPr="00CA2FC6" w:rsidRDefault="00CC3808" w:rsidP="00CC3808">
      <w:pPr>
        <w:spacing w:before="480" w:after="360"/>
        <w:ind w:firstLine="680"/>
        <w:jc w:val="center"/>
        <w:rPr>
          <w:sz w:val="20"/>
          <w:szCs w:val="20"/>
        </w:rPr>
      </w:pPr>
      <w:r w:rsidRPr="00CA2FC6">
        <w:rPr>
          <w:sz w:val="20"/>
          <w:szCs w:val="20"/>
        </w:rPr>
        <w:t xml:space="preserve">    По состоянию на 01.01.2018 года муниципальный долг Трубчевского муниципального района составляет  5 000 000,00 рублей по кредиту, полученному в ПАО «</w:t>
      </w:r>
      <w:proofErr w:type="spellStart"/>
      <w:r w:rsidRPr="00CA2FC6">
        <w:rPr>
          <w:sz w:val="20"/>
          <w:szCs w:val="20"/>
        </w:rPr>
        <w:t>Совкомбанк</w:t>
      </w:r>
      <w:proofErr w:type="spellEnd"/>
      <w:r w:rsidRPr="00CA2FC6">
        <w:rPr>
          <w:sz w:val="20"/>
          <w:szCs w:val="20"/>
        </w:rPr>
        <w:t>».</w:t>
      </w:r>
    </w:p>
    <w:p w:rsidR="003052C8" w:rsidRPr="00107092" w:rsidRDefault="003052C8" w:rsidP="00CC3808">
      <w:pPr>
        <w:spacing w:before="480" w:after="360"/>
        <w:ind w:firstLine="680"/>
        <w:rPr>
          <w:spacing w:val="4"/>
          <w:sz w:val="22"/>
          <w:szCs w:val="22"/>
        </w:rPr>
      </w:pPr>
    </w:p>
    <w:p w:rsidR="00C21266" w:rsidRPr="00193C49" w:rsidRDefault="00C21266" w:rsidP="00C6381E">
      <w:pPr>
        <w:ind w:left="-360" w:right="-185" w:firstLine="709"/>
        <w:jc w:val="both"/>
        <w:rPr>
          <w:b/>
          <w:sz w:val="22"/>
          <w:szCs w:val="22"/>
        </w:rPr>
      </w:pPr>
    </w:p>
    <w:sectPr w:rsidR="00C21266" w:rsidRPr="00193C49" w:rsidSect="009D7073">
      <w:footerReference w:type="default" r:id="rId10"/>
      <w:pgSz w:w="11906" w:h="16838"/>
      <w:pgMar w:top="238" w:right="282" w:bottom="24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188" w:rsidRDefault="007A5188" w:rsidP="0077465A">
      <w:r>
        <w:separator/>
      </w:r>
    </w:p>
  </w:endnote>
  <w:endnote w:type="continuationSeparator" w:id="0">
    <w:p w:rsidR="007A5188" w:rsidRDefault="007A5188"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4D46D2" w:rsidRDefault="004D46D2">
        <w:pPr>
          <w:pStyle w:val="af4"/>
          <w:jc w:val="center"/>
        </w:pPr>
        <w:r>
          <w:fldChar w:fldCharType="begin"/>
        </w:r>
        <w:r>
          <w:instrText>PAGE   \* MERGEFORMAT</w:instrText>
        </w:r>
        <w:r>
          <w:fldChar w:fldCharType="separate"/>
        </w:r>
        <w:r w:rsidR="00CF63C8">
          <w:rPr>
            <w:noProof/>
          </w:rPr>
          <w:t>4</w:t>
        </w:r>
        <w:r>
          <w:fldChar w:fldCharType="end"/>
        </w:r>
      </w:p>
    </w:sdtContent>
  </w:sdt>
  <w:p w:rsidR="004D46D2" w:rsidRDefault="004D46D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188" w:rsidRDefault="007A5188" w:rsidP="0077465A">
      <w:r>
        <w:separator/>
      </w:r>
    </w:p>
  </w:footnote>
  <w:footnote w:type="continuationSeparator" w:id="0">
    <w:p w:rsidR="007A5188" w:rsidRDefault="007A5188"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182C5B"/>
    <w:multiLevelType w:val="hybridMultilevel"/>
    <w:tmpl w:val="3398CB10"/>
    <w:lvl w:ilvl="0" w:tplc="811688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24E2B70"/>
    <w:multiLevelType w:val="hybridMultilevel"/>
    <w:tmpl w:val="67E4170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504291D"/>
    <w:multiLevelType w:val="hybridMultilevel"/>
    <w:tmpl w:val="CDF8590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7916438"/>
    <w:multiLevelType w:val="hybridMultilevel"/>
    <w:tmpl w:val="FC2E1BF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B351E15"/>
    <w:multiLevelType w:val="hybridMultilevel"/>
    <w:tmpl w:val="74B22C9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B9761AB"/>
    <w:multiLevelType w:val="hybridMultilevel"/>
    <w:tmpl w:val="317A5C6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F210514"/>
    <w:multiLevelType w:val="hybridMultilevel"/>
    <w:tmpl w:val="0D40A13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AF738F0"/>
    <w:multiLevelType w:val="hybridMultilevel"/>
    <w:tmpl w:val="41FE3CE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3A52DF7"/>
    <w:multiLevelType w:val="hybridMultilevel"/>
    <w:tmpl w:val="2828081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41E4417"/>
    <w:multiLevelType w:val="hybridMultilevel"/>
    <w:tmpl w:val="B9E8B06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9055C9"/>
    <w:multiLevelType w:val="hybridMultilevel"/>
    <w:tmpl w:val="A4B66524"/>
    <w:lvl w:ilvl="0" w:tplc="438E1E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93B6787"/>
    <w:multiLevelType w:val="hybridMultilevel"/>
    <w:tmpl w:val="DC1831EC"/>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96D0082"/>
    <w:multiLevelType w:val="hybridMultilevel"/>
    <w:tmpl w:val="45043BF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B423DB0"/>
    <w:multiLevelType w:val="hybridMultilevel"/>
    <w:tmpl w:val="6E3C5E7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C6C5B38"/>
    <w:multiLevelType w:val="hybridMultilevel"/>
    <w:tmpl w:val="8DC651A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2D1D6803"/>
    <w:multiLevelType w:val="hybridMultilevel"/>
    <w:tmpl w:val="D4EE383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2E070554"/>
    <w:multiLevelType w:val="hybridMultilevel"/>
    <w:tmpl w:val="A6A22706"/>
    <w:lvl w:ilvl="0" w:tplc="8F7E3BBA">
      <w:start w:val="1"/>
      <w:numFmt w:val="decimal"/>
      <w:lvlText w:val="%1)"/>
      <w:lvlJc w:val="left"/>
      <w:pPr>
        <w:ind w:left="720" w:hanging="360"/>
      </w:pPr>
      <w:rPr>
        <w:rFonts w:hint="default"/>
        <w:color w:val="00B05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BA3F80"/>
    <w:multiLevelType w:val="hybridMultilevel"/>
    <w:tmpl w:val="82F4425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F5643E2"/>
    <w:multiLevelType w:val="hybridMultilevel"/>
    <w:tmpl w:val="DBC6D3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15008A5"/>
    <w:multiLevelType w:val="hybridMultilevel"/>
    <w:tmpl w:val="9D52E238"/>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21C0D7F"/>
    <w:multiLevelType w:val="hybridMultilevel"/>
    <w:tmpl w:val="04B62B5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2E65EC1"/>
    <w:multiLevelType w:val="hybridMultilevel"/>
    <w:tmpl w:val="BDF8706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3CA15B9"/>
    <w:multiLevelType w:val="hybridMultilevel"/>
    <w:tmpl w:val="F8D81F5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471065C"/>
    <w:multiLevelType w:val="hybridMultilevel"/>
    <w:tmpl w:val="30F8E62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6AE6FE3"/>
    <w:multiLevelType w:val="hybridMultilevel"/>
    <w:tmpl w:val="4868447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3C264741"/>
    <w:multiLevelType w:val="hybridMultilevel"/>
    <w:tmpl w:val="85DCB56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1104DB0"/>
    <w:multiLevelType w:val="hybridMultilevel"/>
    <w:tmpl w:val="1890983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1644AB8"/>
    <w:multiLevelType w:val="hybridMultilevel"/>
    <w:tmpl w:val="855CA5B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1CA35CE"/>
    <w:multiLevelType w:val="hybridMultilevel"/>
    <w:tmpl w:val="9F3EAA8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339115D"/>
    <w:multiLevelType w:val="hybridMultilevel"/>
    <w:tmpl w:val="AB0806C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BC161F1"/>
    <w:multiLevelType w:val="hybridMultilevel"/>
    <w:tmpl w:val="730879D6"/>
    <w:lvl w:ilvl="0" w:tplc="244E0E64">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2">
    <w:nsid w:val="4CCB5D5A"/>
    <w:multiLevelType w:val="hybridMultilevel"/>
    <w:tmpl w:val="29842E1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5527C59"/>
    <w:multiLevelType w:val="hybridMultilevel"/>
    <w:tmpl w:val="8D64A6F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A0C41CA"/>
    <w:multiLevelType w:val="hybridMultilevel"/>
    <w:tmpl w:val="3EE89AB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C8F1C78"/>
    <w:multiLevelType w:val="hybridMultilevel"/>
    <w:tmpl w:val="D0A2751C"/>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606A0325"/>
    <w:multiLevelType w:val="hybridMultilevel"/>
    <w:tmpl w:val="9AC8505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62FD4477"/>
    <w:multiLevelType w:val="hybridMultilevel"/>
    <w:tmpl w:val="AD5C431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3464D73"/>
    <w:multiLevelType w:val="hybridMultilevel"/>
    <w:tmpl w:val="017E991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39941B0"/>
    <w:multiLevelType w:val="hybridMultilevel"/>
    <w:tmpl w:val="8F96F0C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4433A8C"/>
    <w:multiLevelType w:val="hybridMultilevel"/>
    <w:tmpl w:val="44085C0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A8C57E8"/>
    <w:multiLevelType w:val="hybridMultilevel"/>
    <w:tmpl w:val="620CF64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6B666F09"/>
    <w:multiLevelType w:val="hybridMultilevel"/>
    <w:tmpl w:val="13D057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6F821C15"/>
    <w:multiLevelType w:val="hybridMultilevel"/>
    <w:tmpl w:val="EFE8451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71423CB9"/>
    <w:multiLevelType w:val="hybridMultilevel"/>
    <w:tmpl w:val="70E6988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24F1711"/>
    <w:multiLevelType w:val="hybridMultilevel"/>
    <w:tmpl w:val="10504D4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6">
    <w:nsid w:val="72E46C95"/>
    <w:multiLevelType w:val="hybridMultilevel"/>
    <w:tmpl w:val="A93E5B1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3682587"/>
    <w:multiLevelType w:val="hybridMultilevel"/>
    <w:tmpl w:val="CDE8D5B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76F15390"/>
    <w:multiLevelType w:val="hybridMultilevel"/>
    <w:tmpl w:val="0A2233E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CFB7E61"/>
    <w:multiLevelType w:val="hybridMultilevel"/>
    <w:tmpl w:val="46F492B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0"/>
  </w:num>
  <w:num w:numId="3">
    <w:abstractNumId w:val="6"/>
  </w:num>
  <w:num w:numId="4">
    <w:abstractNumId w:val="18"/>
  </w:num>
  <w:num w:numId="5">
    <w:abstractNumId w:val="1"/>
  </w:num>
  <w:num w:numId="6">
    <w:abstractNumId w:val="17"/>
  </w:num>
  <w:num w:numId="7">
    <w:abstractNumId w:val="29"/>
  </w:num>
  <w:num w:numId="8">
    <w:abstractNumId w:val="46"/>
  </w:num>
  <w:num w:numId="9">
    <w:abstractNumId w:val="44"/>
  </w:num>
  <w:num w:numId="10">
    <w:abstractNumId w:val="30"/>
  </w:num>
  <w:num w:numId="11">
    <w:abstractNumId w:val="15"/>
  </w:num>
  <w:num w:numId="12">
    <w:abstractNumId w:val="28"/>
  </w:num>
  <w:num w:numId="13">
    <w:abstractNumId w:val="35"/>
  </w:num>
  <w:num w:numId="14">
    <w:abstractNumId w:val="20"/>
  </w:num>
  <w:num w:numId="15">
    <w:abstractNumId w:val="3"/>
  </w:num>
  <w:num w:numId="16">
    <w:abstractNumId w:val="34"/>
  </w:num>
  <w:num w:numId="17">
    <w:abstractNumId w:val="38"/>
  </w:num>
  <w:num w:numId="18">
    <w:abstractNumId w:val="14"/>
  </w:num>
  <w:num w:numId="19">
    <w:abstractNumId w:val="23"/>
  </w:num>
  <w:num w:numId="20">
    <w:abstractNumId w:val="22"/>
  </w:num>
  <w:num w:numId="21">
    <w:abstractNumId w:val="41"/>
  </w:num>
  <w:num w:numId="22">
    <w:abstractNumId w:val="45"/>
  </w:num>
  <w:num w:numId="23">
    <w:abstractNumId w:val="40"/>
  </w:num>
  <w:num w:numId="24">
    <w:abstractNumId w:val="37"/>
  </w:num>
  <w:num w:numId="25">
    <w:abstractNumId w:val="16"/>
  </w:num>
  <w:num w:numId="26">
    <w:abstractNumId w:val="19"/>
  </w:num>
  <w:num w:numId="27">
    <w:abstractNumId w:val="36"/>
  </w:num>
  <w:num w:numId="28">
    <w:abstractNumId w:val="24"/>
  </w:num>
  <w:num w:numId="29">
    <w:abstractNumId w:val="5"/>
  </w:num>
  <w:num w:numId="30">
    <w:abstractNumId w:val="26"/>
  </w:num>
  <w:num w:numId="31">
    <w:abstractNumId w:val="48"/>
  </w:num>
  <w:num w:numId="32">
    <w:abstractNumId w:val="32"/>
  </w:num>
  <w:num w:numId="33">
    <w:abstractNumId w:val="13"/>
  </w:num>
  <w:num w:numId="34">
    <w:abstractNumId w:val="4"/>
  </w:num>
  <w:num w:numId="35">
    <w:abstractNumId w:val="42"/>
  </w:num>
  <w:num w:numId="36">
    <w:abstractNumId w:val="8"/>
  </w:num>
  <w:num w:numId="37">
    <w:abstractNumId w:val="33"/>
  </w:num>
  <w:num w:numId="38">
    <w:abstractNumId w:val="43"/>
  </w:num>
  <w:num w:numId="39">
    <w:abstractNumId w:val="2"/>
  </w:num>
  <w:num w:numId="40">
    <w:abstractNumId w:val="27"/>
  </w:num>
  <w:num w:numId="41">
    <w:abstractNumId w:val="25"/>
  </w:num>
  <w:num w:numId="42">
    <w:abstractNumId w:val="49"/>
  </w:num>
  <w:num w:numId="43">
    <w:abstractNumId w:val="12"/>
  </w:num>
  <w:num w:numId="44">
    <w:abstractNumId w:val="21"/>
  </w:num>
  <w:num w:numId="45">
    <w:abstractNumId w:val="10"/>
  </w:num>
  <w:num w:numId="46">
    <w:abstractNumId w:val="39"/>
  </w:num>
  <w:num w:numId="47">
    <w:abstractNumId w:val="47"/>
  </w:num>
  <w:num w:numId="48">
    <w:abstractNumId w:val="7"/>
  </w:num>
  <w:num w:numId="49">
    <w:abstractNumId w:val="11"/>
  </w:num>
  <w:num w:numId="50">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2132"/>
    <w:rsid w:val="00042685"/>
    <w:rsid w:val="000427BA"/>
    <w:rsid w:val="0004286C"/>
    <w:rsid w:val="00042905"/>
    <w:rsid w:val="00042F6A"/>
    <w:rsid w:val="0004337D"/>
    <w:rsid w:val="0004367F"/>
    <w:rsid w:val="00045017"/>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5B6C"/>
    <w:rsid w:val="00077BE5"/>
    <w:rsid w:val="00082500"/>
    <w:rsid w:val="0008405F"/>
    <w:rsid w:val="00090F7F"/>
    <w:rsid w:val="000934C6"/>
    <w:rsid w:val="00096510"/>
    <w:rsid w:val="000A1259"/>
    <w:rsid w:val="000A5694"/>
    <w:rsid w:val="000A6532"/>
    <w:rsid w:val="000B1343"/>
    <w:rsid w:val="000B4FA2"/>
    <w:rsid w:val="000B5B11"/>
    <w:rsid w:val="000B70FF"/>
    <w:rsid w:val="000C1DCA"/>
    <w:rsid w:val="000C2626"/>
    <w:rsid w:val="000C74FD"/>
    <w:rsid w:val="000C7B0E"/>
    <w:rsid w:val="000D0559"/>
    <w:rsid w:val="000D1E07"/>
    <w:rsid w:val="000D361B"/>
    <w:rsid w:val="000D7DD4"/>
    <w:rsid w:val="000E0B63"/>
    <w:rsid w:val="000E101E"/>
    <w:rsid w:val="000E3E9D"/>
    <w:rsid w:val="000E423D"/>
    <w:rsid w:val="000E432F"/>
    <w:rsid w:val="000F12B8"/>
    <w:rsid w:val="000F20C6"/>
    <w:rsid w:val="000F31CB"/>
    <w:rsid w:val="000F36CE"/>
    <w:rsid w:val="000F3DBA"/>
    <w:rsid w:val="000F47DD"/>
    <w:rsid w:val="000F624A"/>
    <w:rsid w:val="000F7A43"/>
    <w:rsid w:val="000F7BDD"/>
    <w:rsid w:val="001011EA"/>
    <w:rsid w:val="001017A0"/>
    <w:rsid w:val="001019B4"/>
    <w:rsid w:val="00101A77"/>
    <w:rsid w:val="00101CE6"/>
    <w:rsid w:val="00101FD9"/>
    <w:rsid w:val="00107092"/>
    <w:rsid w:val="00107775"/>
    <w:rsid w:val="00107CA0"/>
    <w:rsid w:val="00110696"/>
    <w:rsid w:val="00110950"/>
    <w:rsid w:val="0011300F"/>
    <w:rsid w:val="00116BE7"/>
    <w:rsid w:val="00116D0A"/>
    <w:rsid w:val="00116D30"/>
    <w:rsid w:val="0012239F"/>
    <w:rsid w:val="00122785"/>
    <w:rsid w:val="00125D78"/>
    <w:rsid w:val="00126F08"/>
    <w:rsid w:val="00131506"/>
    <w:rsid w:val="00131DDA"/>
    <w:rsid w:val="001323FB"/>
    <w:rsid w:val="001378D9"/>
    <w:rsid w:val="00137E64"/>
    <w:rsid w:val="00141768"/>
    <w:rsid w:val="00141B0A"/>
    <w:rsid w:val="00143A17"/>
    <w:rsid w:val="00144230"/>
    <w:rsid w:val="00146DD8"/>
    <w:rsid w:val="0014786B"/>
    <w:rsid w:val="001508DD"/>
    <w:rsid w:val="001522B4"/>
    <w:rsid w:val="00153613"/>
    <w:rsid w:val="00154A2B"/>
    <w:rsid w:val="001557E8"/>
    <w:rsid w:val="00155E7F"/>
    <w:rsid w:val="00161973"/>
    <w:rsid w:val="0016246A"/>
    <w:rsid w:val="00164B11"/>
    <w:rsid w:val="001755AA"/>
    <w:rsid w:val="001774C5"/>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138B"/>
    <w:rsid w:val="00292CBD"/>
    <w:rsid w:val="0029492E"/>
    <w:rsid w:val="002A2F1C"/>
    <w:rsid w:val="002A33CD"/>
    <w:rsid w:val="002A5039"/>
    <w:rsid w:val="002A5ECD"/>
    <w:rsid w:val="002A7AB7"/>
    <w:rsid w:val="002B1378"/>
    <w:rsid w:val="002B3CD7"/>
    <w:rsid w:val="002B4742"/>
    <w:rsid w:val="002B5747"/>
    <w:rsid w:val="002B6AEC"/>
    <w:rsid w:val="002B6E9B"/>
    <w:rsid w:val="002B7BA8"/>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28BA"/>
    <w:rsid w:val="00383C5F"/>
    <w:rsid w:val="00386ACB"/>
    <w:rsid w:val="00390203"/>
    <w:rsid w:val="003903CD"/>
    <w:rsid w:val="003905C5"/>
    <w:rsid w:val="00391092"/>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F1BDA"/>
    <w:rsid w:val="003F2728"/>
    <w:rsid w:val="003F3F2F"/>
    <w:rsid w:val="003F6773"/>
    <w:rsid w:val="003F69BC"/>
    <w:rsid w:val="003F6FA0"/>
    <w:rsid w:val="003F7F17"/>
    <w:rsid w:val="004007D5"/>
    <w:rsid w:val="00400D76"/>
    <w:rsid w:val="00401536"/>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48B1"/>
    <w:rsid w:val="00497CD0"/>
    <w:rsid w:val="004A018F"/>
    <w:rsid w:val="004A0738"/>
    <w:rsid w:val="004A0E8A"/>
    <w:rsid w:val="004A1F4E"/>
    <w:rsid w:val="004A2775"/>
    <w:rsid w:val="004A5710"/>
    <w:rsid w:val="004A6103"/>
    <w:rsid w:val="004A7969"/>
    <w:rsid w:val="004B1CBC"/>
    <w:rsid w:val="004B2B53"/>
    <w:rsid w:val="004B3B65"/>
    <w:rsid w:val="004B3E95"/>
    <w:rsid w:val="004B79FF"/>
    <w:rsid w:val="004C236B"/>
    <w:rsid w:val="004C25C3"/>
    <w:rsid w:val="004C5AC5"/>
    <w:rsid w:val="004C6785"/>
    <w:rsid w:val="004C76DA"/>
    <w:rsid w:val="004D1E6D"/>
    <w:rsid w:val="004D3345"/>
    <w:rsid w:val="004D3D81"/>
    <w:rsid w:val="004D46D2"/>
    <w:rsid w:val="004D5421"/>
    <w:rsid w:val="004D5CB5"/>
    <w:rsid w:val="004D6710"/>
    <w:rsid w:val="004D7906"/>
    <w:rsid w:val="004E0B4B"/>
    <w:rsid w:val="004E1186"/>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6102"/>
    <w:rsid w:val="0051762A"/>
    <w:rsid w:val="0052051E"/>
    <w:rsid w:val="0052098E"/>
    <w:rsid w:val="00522B32"/>
    <w:rsid w:val="00524C16"/>
    <w:rsid w:val="005270AA"/>
    <w:rsid w:val="005279D9"/>
    <w:rsid w:val="0053096D"/>
    <w:rsid w:val="00530D06"/>
    <w:rsid w:val="00531156"/>
    <w:rsid w:val="00532C7A"/>
    <w:rsid w:val="00536F41"/>
    <w:rsid w:val="00537747"/>
    <w:rsid w:val="00541474"/>
    <w:rsid w:val="005441E6"/>
    <w:rsid w:val="00544279"/>
    <w:rsid w:val="00555867"/>
    <w:rsid w:val="00555F3B"/>
    <w:rsid w:val="005560E2"/>
    <w:rsid w:val="00556D09"/>
    <w:rsid w:val="00557E2F"/>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786D"/>
    <w:rsid w:val="005C0E38"/>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A23"/>
    <w:rsid w:val="005E57B1"/>
    <w:rsid w:val="005F0AB9"/>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50A"/>
    <w:rsid w:val="00653348"/>
    <w:rsid w:val="00653F69"/>
    <w:rsid w:val="00655E61"/>
    <w:rsid w:val="00656DB3"/>
    <w:rsid w:val="00656FD2"/>
    <w:rsid w:val="00657272"/>
    <w:rsid w:val="0065776D"/>
    <w:rsid w:val="00660DD8"/>
    <w:rsid w:val="006631C7"/>
    <w:rsid w:val="006661CE"/>
    <w:rsid w:val="006719B7"/>
    <w:rsid w:val="006758F6"/>
    <w:rsid w:val="0067770E"/>
    <w:rsid w:val="0067788A"/>
    <w:rsid w:val="00677E33"/>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65A7"/>
    <w:rsid w:val="006F73E1"/>
    <w:rsid w:val="006F7701"/>
    <w:rsid w:val="00700B94"/>
    <w:rsid w:val="0070378A"/>
    <w:rsid w:val="0070510C"/>
    <w:rsid w:val="00706DBE"/>
    <w:rsid w:val="00707BA1"/>
    <w:rsid w:val="0071000F"/>
    <w:rsid w:val="00711BA8"/>
    <w:rsid w:val="00714FF0"/>
    <w:rsid w:val="0071626E"/>
    <w:rsid w:val="007168E4"/>
    <w:rsid w:val="007224FD"/>
    <w:rsid w:val="007228A6"/>
    <w:rsid w:val="00722B84"/>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8009C3"/>
    <w:rsid w:val="00802306"/>
    <w:rsid w:val="0080293B"/>
    <w:rsid w:val="008041C0"/>
    <w:rsid w:val="0080453C"/>
    <w:rsid w:val="00804A80"/>
    <w:rsid w:val="00812664"/>
    <w:rsid w:val="00816374"/>
    <w:rsid w:val="00816619"/>
    <w:rsid w:val="008166B3"/>
    <w:rsid w:val="00816A3A"/>
    <w:rsid w:val="008231CC"/>
    <w:rsid w:val="0082374A"/>
    <w:rsid w:val="00826E0B"/>
    <w:rsid w:val="008327F1"/>
    <w:rsid w:val="00832B69"/>
    <w:rsid w:val="00832C25"/>
    <w:rsid w:val="00835C5D"/>
    <w:rsid w:val="00837294"/>
    <w:rsid w:val="008373DA"/>
    <w:rsid w:val="008373E7"/>
    <w:rsid w:val="00840903"/>
    <w:rsid w:val="00841A29"/>
    <w:rsid w:val="008448E3"/>
    <w:rsid w:val="00844C9A"/>
    <w:rsid w:val="0085060E"/>
    <w:rsid w:val="008518EE"/>
    <w:rsid w:val="0085197A"/>
    <w:rsid w:val="0085287D"/>
    <w:rsid w:val="0085496E"/>
    <w:rsid w:val="00860B78"/>
    <w:rsid w:val="00861241"/>
    <w:rsid w:val="008636E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90310"/>
    <w:rsid w:val="00890C7E"/>
    <w:rsid w:val="0089306B"/>
    <w:rsid w:val="00894D9A"/>
    <w:rsid w:val="0089525E"/>
    <w:rsid w:val="008959A9"/>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C1558"/>
    <w:rsid w:val="008C1A4C"/>
    <w:rsid w:val="008C1E5D"/>
    <w:rsid w:val="008C7A3C"/>
    <w:rsid w:val="008D07B2"/>
    <w:rsid w:val="008D2707"/>
    <w:rsid w:val="008D50F3"/>
    <w:rsid w:val="008D7029"/>
    <w:rsid w:val="008E391C"/>
    <w:rsid w:val="008E44C2"/>
    <w:rsid w:val="008E734C"/>
    <w:rsid w:val="008F0655"/>
    <w:rsid w:val="008F1253"/>
    <w:rsid w:val="008F23AC"/>
    <w:rsid w:val="008F38BA"/>
    <w:rsid w:val="008F3992"/>
    <w:rsid w:val="008F602C"/>
    <w:rsid w:val="008F6F6D"/>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BFC"/>
    <w:rsid w:val="009941B2"/>
    <w:rsid w:val="00994A1F"/>
    <w:rsid w:val="00995C6F"/>
    <w:rsid w:val="00995D9A"/>
    <w:rsid w:val="00995E80"/>
    <w:rsid w:val="009A3E42"/>
    <w:rsid w:val="009A4CAB"/>
    <w:rsid w:val="009A4FD5"/>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2215"/>
    <w:rsid w:val="009D2727"/>
    <w:rsid w:val="009D2D56"/>
    <w:rsid w:val="009D5522"/>
    <w:rsid w:val="009D5D71"/>
    <w:rsid w:val="009D62DB"/>
    <w:rsid w:val="009D6889"/>
    <w:rsid w:val="009D7073"/>
    <w:rsid w:val="009D72B1"/>
    <w:rsid w:val="009E01BF"/>
    <w:rsid w:val="009E04F1"/>
    <w:rsid w:val="009E0FEE"/>
    <w:rsid w:val="009E53E3"/>
    <w:rsid w:val="009E5DB2"/>
    <w:rsid w:val="009E6680"/>
    <w:rsid w:val="009E6B4A"/>
    <w:rsid w:val="009E7DB6"/>
    <w:rsid w:val="009F0A3B"/>
    <w:rsid w:val="009F1923"/>
    <w:rsid w:val="009F2A46"/>
    <w:rsid w:val="009F537E"/>
    <w:rsid w:val="009F672A"/>
    <w:rsid w:val="009F69AD"/>
    <w:rsid w:val="009F6FD9"/>
    <w:rsid w:val="00A026A2"/>
    <w:rsid w:val="00A056C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3972"/>
    <w:rsid w:val="00A53D1B"/>
    <w:rsid w:val="00A543F7"/>
    <w:rsid w:val="00A550EC"/>
    <w:rsid w:val="00A563E6"/>
    <w:rsid w:val="00A57173"/>
    <w:rsid w:val="00A57A84"/>
    <w:rsid w:val="00A61AA0"/>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4EB2"/>
    <w:rsid w:val="00AC6395"/>
    <w:rsid w:val="00AC7C33"/>
    <w:rsid w:val="00AD13A7"/>
    <w:rsid w:val="00AD2A35"/>
    <w:rsid w:val="00AD3F1A"/>
    <w:rsid w:val="00AD4898"/>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EC6"/>
    <w:rsid w:val="00B24E48"/>
    <w:rsid w:val="00B2612E"/>
    <w:rsid w:val="00B26209"/>
    <w:rsid w:val="00B31CE5"/>
    <w:rsid w:val="00B34309"/>
    <w:rsid w:val="00B36758"/>
    <w:rsid w:val="00B37849"/>
    <w:rsid w:val="00B415E4"/>
    <w:rsid w:val="00B42AC0"/>
    <w:rsid w:val="00B431DD"/>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18DD"/>
    <w:rsid w:val="00BB1BA4"/>
    <w:rsid w:val="00BB29B9"/>
    <w:rsid w:val="00BB2F5C"/>
    <w:rsid w:val="00BB32FD"/>
    <w:rsid w:val="00BB4D77"/>
    <w:rsid w:val="00BB53D8"/>
    <w:rsid w:val="00BB6E4F"/>
    <w:rsid w:val="00BB73A0"/>
    <w:rsid w:val="00BB75DA"/>
    <w:rsid w:val="00BB7AFB"/>
    <w:rsid w:val="00BB7D46"/>
    <w:rsid w:val="00BC200E"/>
    <w:rsid w:val="00BC27C5"/>
    <w:rsid w:val="00BD139F"/>
    <w:rsid w:val="00BD1AD5"/>
    <w:rsid w:val="00BD247C"/>
    <w:rsid w:val="00BD4F83"/>
    <w:rsid w:val="00BD59C5"/>
    <w:rsid w:val="00BD6562"/>
    <w:rsid w:val="00BD737C"/>
    <w:rsid w:val="00BE023B"/>
    <w:rsid w:val="00BE0733"/>
    <w:rsid w:val="00BE0C70"/>
    <w:rsid w:val="00BE1E25"/>
    <w:rsid w:val="00BE2DDD"/>
    <w:rsid w:val="00BE3967"/>
    <w:rsid w:val="00BE3F7A"/>
    <w:rsid w:val="00BE4504"/>
    <w:rsid w:val="00BE5665"/>
    <w:rsid w:val="00BE5996"/>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64C"/>
    <w:rsid w:val="00C203A8"/>
    <w:rsid w:val="00C21266"/>
    <w:rsid w:val="00C21377"/>
    <w:rsid w:val="00C22057"/>
    <w:rsid w:val="00C22541"/>
    <w:rsid w:val="00C23587"/>
    <w:rsid w:val="00C23D1C"/>
    <w:rsid w:val="00C25D1D"/>
    <w:rsid w:val="00C300DF"/>
    <w:rsid w:val="00C31ED7"/>
    <w:rsid w:val="00C33943"/>
    <w:rsid w:val="00C35D26"/>
    <w:rsid w:val="00C36D0F"/>
    <w:rsid w:val="00C4009E"/>
    <w:rsid w:val="00C4079E"/>
    <w:rsid w:val="00C40C32"/>
    <w:rsid w:val="00C4256C"/>
    <w:rsid w:val="00C46E2A"/>
    <w:rsid w:val="00C46EC2"/>
    <w:rsid w:val="00C51388"/>
    <w:rsid w:val="00C54FE4"/>
    <w:rsid w:val="00C60D12"/>
    <w:rsid w:val="00C615A0"/>
    <w:rsid w:val="00C620F7"/>
    <w:rsid w:val="00C6381E"/>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7D32"/>
    <w:rsid w:val="00CD1A02"/>
    <w:rsid w:val="00CD41D7"/>
    <w:rsid w:val="00CD48B4"/>
    <w:rsid w:val="00CD6DA5"/>
    <w:rsid w:val="00CD72BF"/>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3DA"/>
    <w:rsid w:val="00DC0DDE"/>
    <w:rsid w:val="00DC1B75"/>
    <w:rsid w:val="00DC2616"/>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7568"/>
    <w:rsid w:val="00E73328"/>
    <w:rsid w:val="00E73D43"/>
    <w:rsid w:val="00E74AA5"/>
    <w:rsid w:val="00E8000F"/>
    <w:rsid w:val="00E8008E"/>
    <w:rsid w:val="00E8108E"/>
    <w:rsid w:val="00E81193"/>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EF5"/>
    <w:rsid w:val="00EC2EA8"/>
    <w:rsid w:val="00EC4421"/>
    <w:rsid w:val="00EC47DF"/>
    <w:rsid w:val="00EC4A55"/>
    <w:rsid w:val="00EC4E72"/>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F22D8"/>
    <w:rsid w:val="00EF3AF0"/>
    <w:rsid w:val="00EF4F83"/>
    <w:rsid w:val="00EF5826"/>
    <w:rsid w:val="00EF5C74"/>
    <w:rsid w:val="00EF6609"/>
    <w:rsid w:val="00EF6839"/>
    <w:rsid w:val="00F0283D"/>
    <w:rsid w:val="00F06AD0"/>
    <w:rsid w:val="00F10AC4"/>
    <w:rsid w:val="00F12364"/>
    <w:rsid w:val="00F14D16"/>
    <w:rsid w:val="00F15829"/>
    <w:rsid w:val="00F20F0A"/>
    <w:rsid w:val="00F23202"/>
    <w:rsid w:val="00F24FA8"/>
    <w:rsid w:val="00F25311"/>
    <w:rsid w:val="00F26180"/>
    <w:rsid w:val="00F34F36"/>
    <w:rsid w:val="00F3754B"/>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B7"/>
    <w:rsid w:val="00FB72B0"/>
    <w:rsid w:val="00FC3348"/>
    <w:rsid w:val="00FC3FE9"/>
    <w:rsid w:val="00FC65EA"/>
    <w:rsid w:val="00FD0C78"/>
    <w:rsid w:val="00FD1B76"/>
    <w:rsid w:val="00FD1CC2"/>
    <w:rsid w:val="00FD3B48"/>
    <w:rsid w:val="00FD3DCE"/>
    <w:rsid w:val="00FD4D25"/>
    <w:rsid w:val="00FD4EC6"/>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uiPriority w:val="99"/>
    <w:rsid w:val="00191495"/>
    <w:pPr>
      <w:tabs>
        <w:tab w:val="center" w:pos="4677"/>
        <w:tab w:val="right" w:pos="9355"/>
      </w:tabs>
    </w:pPr>
    <w:rPr>
      <w:sz w:val="28"/>
    </w:rPr>
  </w:style>
  <w:style w:type="character" w:customStyle="1" w:styleId="af5">
    <w:name w:val="Нижний колонтитул Знак"/>
    <w:basedOn w:val="a0"/>
    <w:link w:val="af4"/>
    <w:uiPriority w:val="99"/>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semiHidden/>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uiPriority w:val="99"/>
    <w:rsid w:val="00191495"/>
    <w:pPr>
      <w:tabs>
        <w:tab w:val="center" w:pos="4677"/>
        <w:tab w:val="right" w:pos="9355"/>
      </w:tabs>
    </w:pPr>
    <w:rPr>
      <w:sz w:val="28"/>
    </w:rPr>
  </w:style>
  <w:style w:type="character" w:customStyle="1" w:styleId="af5">
    <w:name w:val="Нижний колонтитул Знак"/>
    <w:basedOn w:val="a0"/>
    <w:link w:val="af4"/>
    <w:uiPriority w:val="99"/>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semiHidden/>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ACD4-B0D1-4BF2-A7A6-1CCD5859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21</Pages>
  <Words>8516</Words>
  <Characters>48543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39</cp:revision>
  <cp:lastPrinted>2017-07-05T11:18:00Z</cp:lastPrinted>
  <dcterms:created xsi:type="dcterms:W3CDTF">2018-05-30T12:04:00Z</dcterms:created>
  <dcterms:modified xsi:type="dcterms:W3CDTF">2018-06-05T06:47:00Z</dcterms:modified>
</cp:coreProperties>
</file>