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53" w:rsidRPr="00D14780" w:rsidRDefault="008D3553" w:rsidP="008D3553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3553" w:rsidRPr="00D14780" w:rsidRDefault="008D3553" w:rsidP="008D3553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3553" w:rsidRPr="00D14780" w:rsidRDefault="00F1020F" w:rsidP="008D3553">
      <w:r>
        <w:rPr>
          <w:noProof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D3553" w:rsidRDefault="008D3553" w:rsidP="008D3553">
      <w:pPr>
        <w:jc w:val="center"/>
        <w:rPr>
          <w:rFonts w:ascii="Georgia" w:hAnsi="Georgia"/>
          <w:b/>
          <w:bCs/>
          <w:spacing w:val="20"/>
          <w:sz w:val="44"/>
          <w:szCs w:val="44"/>
        </w:rPr>
      </w:pPr>
      <w:proofErr w:type="gramStart"/>
      <w:r>
        <w:rPr>
          <w:rFonts w:ascii="Georgia" w:hAnsi="Georgia"/>
          <w:b/>
          <w:bCs/>
          <w:spacing w:val="20"/>
          <w:sz w:val="44"/>
          <w:szCs w:val="44"/>
        </w:rPr>
        <w:t>П</w:t>
      </w:r>
      <w:proofErr w:type="gramEnd"/>
      <w:r>
        <w:rPr>
          <w:rFonts w:ascii="Georgia" w:hAnsi="Georgia"/>
          <w:b/>
          <w:bCs/>
          <w:spacing w:val="20"/>
          <w:sz w:val="44"/>
          <w:szCs w:val="44"/>
        </w:rPr>
        <w:t xml:space="preserve"> О С Т А Н О В Л</w:t>
      </w:r>
      <w:r w:rsidRPr="00D14780">
        <w:rPr>
          <w:rFonts w:ascii="Georgia" w:hAnsi="Georgia"/>
          <w:b/>
          <w:bCs/>
          <w:spacing w:val="20"/>
          <w:sz w:val="44"/>
          <w:szCs w:val="44"/>
        </w:rPr>
        <w:t xml:space="preserve"> Е Н И Е</w:t>
      </w:r>
    </w:p>
    <w:p w:rsidR="008D3553" w:rsidRPr="00D14780" w:rsidRDefault="008D3553" w:rsidP="008D3553">
      <w:pPr>
        <w:jc w:val="center"/>
        <w:rPr>
          <w:rFonts w:ascii="Georgia" w:hAnsi="Georgia"/>
          <w:b/>
          <w:bCs/>
          <w:spacing w:val="20"/>
          <w:sz w:val="44"/>
          <w:szCs w:val="44"/>
        </w:rPr>
      </w:pPr>
    </w:p>
    <w:p w:rsidR="008D3553" w:rsidRPr="00D14780" w:rsidRDefault="008D3553" w:rsidP="008D3553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06F87">
        <w:rPr>
          <w:sz w:val="26"/>
          <w:szCs w:val="26"/>
        </w:rPr>
        <w:t>22.12.</w:t>
      </w:r>
      <w:r>
        <w:rPr>
          <w:sz w:val="26"/>
          <w:szCs w:val="26"/>
        </w:rPr>
        <w:t>2017</w:t>
      </w:r>
      <w:r w:rsidR="00A06F87">
        <w:rPr>
          <w:sz w:val="26"/>
          <w:szCs w:val="26"/>
        </w:rPr>
        <w:t xml:space="preserve"> г. № 1160</w:t>
      </w:r>
    </w:p>
    <w:p w:rsidR="008D3553" w:rsidRPr="00D14780" w:rsidRDefault="008D3553" w:rsidP="008D3553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373E91" w:rsidRPr="00373E91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8C13B6" w:rsidRPr="00373E91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б утверждении плана мероприятий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(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дорожной карты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) по повышению</w:t>
      </w:r>
      <w:r w:rsidR="0023729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значений 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показателей доступности</w:t>
      </w:r>
      <w:r w:rsidR="0023729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для инвалидов объектов 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и услуг</w:t>
      </w:r>
      <w:r w:rsidR="00EA34D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373E91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A34DB">
        <w:rPr>
          <w:rFonts w:ascii="Times New Roman" w:hAnsi="Times New Roman" w:cs="Times New Roman"/>
          <w:b w:val="0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b w:val="0"/>
          <w:sz w:val="26"/>
          <w:szCs w:val="26"/>
        </w:rPr>
        <w:t>районе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C13B6" w:rsidRPr="00373E91" w:rsidRDefault="005418DA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 2018</w:t>
      </w:r>
      <w:r w:rsidR="00373E91"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3553" w:rsidRDefault="008C13B6" w:rsidP="00373E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hyperlink r:id="rId4" w:history="1">
        <w:r w:rsidRPr="00373E91">
          <w:rPr>
            <w:rFonts w:ascii="Times New Roman" w:hAnsi="Times New Roman" w:cs="Times New Roman"/>
            <w:sz w:val="26"/>
            <w:szCs w:val="26"/>
          </w:rPr>
          <w:t>пункта 1 части 4 статьи 26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Федерального закона от 1 декабря 2014 года </w:t>
      </w:r>
      <w:r w:rsidR="00373E91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373E91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17 июня 2015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599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порядке и сроках разработки федеральными органами исполнительной власти, органами исполнительной власти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</w:p>
    <w:p w:rsidR="008C13B6" w:rsidRPr="00373E91" w:rsidRDefault="004913D2" w:rsidP="00373E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373E91">
        <w:rPr>
          <w:rFonts w:ascii="Times New Roman" w:hAnsi="Times New Roman" w:cs="Times New Roman"/>
          <w:sz w:val="26"/>
          <w:szCs w:val="26"/>
        </w:rPr>
        <w:t>:</w:t>
      </w:r>
    </w:p>
    <w:p w:rsidR="008C13B6" w:rsidRPr="00373E91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8C13B6" w:rsidRPr="00373E91" w:rsidRDefault="00F1020F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6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мероприятий (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дорожную карту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EA34DB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8D3553">
        <w:rPr>
          <w:rFonts w:ascii="Times New Roman" w:hAnsi="Times New Roman" w:cs="Times New Roman"/>
          <w:sz w:val="26"/>
          <w:szCs w:val="26"/>
        </w:rPr>
        <w:t>районе</w:t>
      </w:r>
      <w:r w:rsidR="005418DA">
        <w:rPr>
          <w:rFonts w:ascii="Times New Roman" w:hAnsi="Times New Roman" w:cs="Times New Roman"/>
          <w:sz w:val="26"/>
          <w:szCs w:val="26"/>
        </w:rPr>
        <w:t xml:space="preserve"> на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- 2030 годы;</w:t>
      </w:r>
    </w:p>
    <w:p w:rsidR="008C13B6" w:rsidRPr="00373E91" w:rsidRDefault="00F1020F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904" w:history="1">
        <w:proofErr w:type="gramStart"/>
        <w:r w:rsidR="008C13B6" w:rsidRPr="00373E91">
          <w:rPr>
            <w:rFonts w:ascii="Times New Roman" w:hAnsi="Times New Roman" w:cs="Times New Roman"/>
            <w:sz w:val="26"/>
            <w:szCs w:val="26"/>
          </w:rPr>
          <w:t>состав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должностных лиц, ответственных за координацию работы по выполнению Федерального закона от 1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и мероприятий по обеспечению доступности для инвалидов объектов и услуг в курируемой сфере.</w:t>
      </w:r>
      <w:proofErr w:type="gramEnd"/>
    </w:p>
    <w:p w:rsidR="008C13B6" w:rsidRPr="00373E91" w:rsidRDefault="008D3553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утратившими силу п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C13B6" w:rsidRPr="00373E91">
        <w:rPr>
          <w:rFonts w:ascii="Times New Roman" w:hAnsi="Times New Roman" w:cs="Times New Roman"/>
          <w:sz w:val="26"/>
          <w:szCs w:val="26"/>
        </w:rPr>
        <w:t>:</w:t>
      </w:r>
    </w:p>
    <w:p w:rsidR="008C13B6" w:rsidRPr="00646A5A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A5A">
        <w:rPr>
          <w:rFonts w:ascii="Times New Roman" w:hAnsi="Times New Roman" w:cs="Times New Roman"/>
          <w:sz w:val="26"/>
          <w:szCs w:val="26"/>
        </w:rPr>
        <w:t xml:space="preserve">от </w:t>
      </w:r>
      <w:r w:rsidR="00646A5A" w:rsidRPr="00646A5A">
        <w:rPr>
          <w:rFonts w:ascii="Times New Roman" w:hAnsi="Times New Roman" w:cs="Times New Roman"/>
          <w:sz w:val="26"/>
          <w:szCs w:val="26"/>
        </w:rPr>
        <w:t>1</w:t>
      </w:r>
      <w:r w:rsidRPr="00646A5A">
        <w:rPr>
          <w:rFonts w:ascii="Times New Roman" w:hAnsi="Times New Roman" w:cs="Times New Roman"/>
          <w:sz w:val="26"/>
          <w:szCs w:val="26"/>
        </w:rPr>
        <w:t xml:space="preserve"> октября 2015 года </w:t>
      </w:r>
      <w:hyperlink r:id="rId6" w:history="1">
        <w:r w:rsidR="00646A5A" w:rsidRPr="00646A5A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="00646A5A" w:rsidRPr="00646A5A">
        <w:rPr>
          <w:rFonts w:ascii="Times New Roman" w:hAnsi="Times New Roman" w:cs="Times New Roman"/>
          <w:sz w:val="26"/>
          <w:szCs w:val="26"/>
        </w:rPr>
        <w:t xml:space="preserve"> 831 «Об утверждении Плана мероприятий («дорожной карты»</w:t>
      </w:r>
      <w:r w:rsidRPr="00646A5A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в </w:t>
      </w:r>
      <w:r w:rsidR="00646A5A" w:rsidRPr="00646A5A">
        <w:rPr>
          <w:rFonts w:ascii="Times New Roman" w:hAnsi="Times New Roman" w:cs="Times New Roman"/>
          <w:sz w:val="26"/>
          <w:szCs w:val="26"/>
        </w:rPr>
        <w:t xml:space="preserve">установленных сферах деятельности на территории </w:t>
      </w:r>
      <w:proofErr w:type="spellStart"/>
      <w:r w:rsidR="00646A5A" w:rsidRPr="00646A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46A5A" w:rsidRPr="00646A5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46A5A">
        <w:rPr>
          <w:rFonts w:ascii="Times New Roman" w:hAnsi="Times New Roman" w:cs="Times New Roman"/>
          <w:sz w:val="26"/>
          <w:szCs w:val="26"/>
        </w:rPr>
        <w:t xml:space="preserve"> </w:t>
      </w:r>
      <w:r w:rsidR="00646A5A" w:rsidRPr="00646A5A">
        <w:rPr>
          <w:rFonts w:ascii="Times New Roman" w:hAnsi="Times New Roman" w:cs="Times New Roman"/>
          <w:sz w:val="26"/>
          <w:szCs w:val="26"/>
        </w:rPr>
        <w:t>(</w:t>
      </w:r>
      <w:r w:rsidRPr="00646A5A">
        <w:rPr>
          <w:rFonts w:ascii="Times New Roman" w:hAnsi="Times New Roman" w:cs="Times New Roman"/>
          <w:sz w:val="26"/>
          <w:szCs w:val="26"/>
        </w:rPr>
        <w:t>2015 - 2020 годы</w:t>
      </w:r>
      <w:r w:rsidR="00646A5A" w:rsidRPr="00646A5A">
        <w:rPr>
          <w:rFonts w:ascii="Times New Roman" w:hAnsi="Times New Roman" w:cs="Times New Roman"/>
          <w:sz w:val="26"/>
          <w:szCs w:val="26"/>
        </w:rPr>
        <w:t>)»</w:t>
      </w:r>
      <w:r w:rsidRPr="00646A5A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646A5A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A5A">
        <w:rPr>
          <w:rFonts w:ascii="Times New Roman" w:hAnsi="Times New Roman" w:cs="Times New Roman"/>
          <w:sz w:val="26"/>
          <w:szCs w:val="26"/>
        </w:rPr>
        <w:t>от 21 сентября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 2016 года </w:t>
      </w:r>
      <w:hyperlink r:id="rId7" w:history="1">
        <w:r w:rsidRPr="00646A5A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Pr="00646A5A">
        <w:rPr>
          <w:rFonts w:ascii="Times New Roman" w:hAnsi="Times New Roman" w:cs="Times New Roman"/>
          <w:sz w:val="26"/>
          <w:szCs w:val="26"/>
        </w:rPr>
        <w:t xml:space="preserve"> 762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Pr="00646A5A">
        <w:rPr>
          <w:rFonts w:ascii="Times New Roman" w:hAnsi="Times New Roman" w:cs="Times New Roman"/>
          <w:sz w:val="26"/>
          <w:szCs w:val="26"/>
        </w:rPr>
        <w:t>Плана мероприятий («</w:t>
      </w:r>
      <w:r w:rsidR="004429B3">
        <w:rPr>
          <w:rFonts w:ascii="Times New Roman" w:hAnsi="Times New Roman" w:cs="Times New Roman"/>
          <w:sz w:val="26"/>
          <w:szCs w:val="26"/>
        </w:rPr>
        <w:t>дорожную карту</w:t>
      </w:r>
      <w:r w:rsidRPr="00646A5A">
        <w:rPr>
          <w:rFonts w:ascii="Times New Roman" w:hAnsi="Times New Roman" w:cs="Times New Roman"/>
          <w:sz w:val="26"/>
          <w:szCs w:val="26"/>
        </w:rPr>
        <w:t xml:space="preserve">»)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Pr="00646A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46A5A">
        <w:rPr>
          <w:rFonts w:ascii="Times New Roman" w:hAnsi="Times New Roman" w:cs="Times New Roman"/>
          <w:sz w:val="26"/>
          <w:szCs w:val="26"/>
        </w:rPr>
        <w:t xml:space="preserve"> муниципального района (2015 - 2020 годы)».</w:t>
      </w:r>
    </w:p>
    <w:p w:rsidR="008D3553" w:rsidRDefault="008D3553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</w:t>
      </w:r>
      <w:r w:rsidR="008C13B6" w:rsidRPr="00373E91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8C13B6" w:rsidRPr="00373E91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>4. Постановление вступает в силу с момента официального опубликования.</w:t>
      </w:r>
    </w:p>
    <w:p w:rsidR="008C13B6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Контроль з</w:t>
      </w:r>
      <w:r w:rsidR="008D3553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исполнением п</w:t>
      </w:r>
      <w:r w:rsidRPr="00373E91">
        <w:rPr>
          <w:rFonts w:ascii="Times New Roman" w:hAnsi="Times New Roman" w:cs="Times New Roman"/>
          <w:sz w:val="26"/>
          <w:szCs w:val="26"/>
        </w:rPr>
        <w:t xml:space="preserve">остановления возложить на заместителей </w:t>
      </w:r>
      <w:r w:rsidR="008D3553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8D3553" w:rsidRDefault="008D3553" w:rsidP="008D3553">
      <w:pPr>
        <w:suppressAutoHyphens/>
        <w:rPr>
          <w:b/>
          <w:bCs/>
          <w:sz w:val="26"/>
          <w:szCs w:val="26"/>
          <w:lang w:eastAsia="ar-SA"/>
        </w:rPr>
      </w:pPr>
    </w:p>
    <w:p w:rsidR="004913D2" w:rsidRDefault="004913D2" w:rsidP="008D3553">
      <w:pPr>
        <w:suppressAutoHyphens/>
        <w:rPr>
          <w:b/>
          <w:bCs/>
          <w:sz w:val="26"/>
          <w:szCs w:val="26"/>
          <w:lang w:eastAsia="ar-SA"/>
        </w:rPr>
      </w:pP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r w:rsidRPr="00604CD2">
        <w:rPr>
          <w:bCs/>
          <w:sz w:val="26"/>
          <w:szCs w:val="26"/>
          <w:lang w:eastAsia="ar-SA"/>
        </w:rPr>
        <w:t xml:space="preserve">Временно </w:t>
      </w:r>
      <w:proofErr w:type="gramStart"/>
      <w:r w:rsidRPr="00604CD2">
        <w:rPr>
          <w:bCs/>
          <w:sz w:val="26"/>
          <w:szCs w:val="26"/>
          <w:lang w:eastAsia="ar-SA"/>
        </w:rPr>
        <w:t>исполняющий</w:t>
      </w:r>
      <w:proofErr w:type="gramEnd"/>
      <w:r w:rsidRPr="00604CD2">
        <w:rPr>
          <w:bCs/>
          <w:sz w:val="26"/>
          <w:szCs w:val="26"/>
          <w:lang w:eastAsia="ar-SA"/>
        </w:rPr>
        <w:t xml:space="preserve"> обязанности</w:t>
      </w: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r w:rsidRPr="00604CD2">
        <w:rPr>
          <w:bCs/>
          <w:sz w:val="26"/>
          <w:szCs w:val="26"/>
          <w:lang w:eastAsia="ar-SA"/>
        </w:rPr>
        <w:t>главы  администрации</w:t>
      </w: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proofErr w:type="spellStart"/>
      <w:r w:rsidRPr="00604CD2">
        <w:rPr>
          <w:bCs/>
          <w:sz w:val="26"/>
          <w:szCs w:val="26"/>
          <w:lang w:eastAsia="ar-SA"/>
        </w:rPr>
        <w:t>Трубчевского</w:t>
      </w:r>
      <w:proofErr w:type="spellEnd"/>
      <w:r w:rsidRPr="00604CD2">
        <w:rPr>
          <w:bCs/>
          <w:sz w:val="26"/>
          <w:szCs w:val="26"/>
          <w:lang w:eastAsia="ar-SA"/>
        </w:rPr>
        <w:t xml:space="preserve"> муниципального района</w:t>
      </w:r>
      <w:r w:rsidRPr="00604CD2">
        <w:rPr>
          <w:bCs/>
          <w:sz w:val="26"/>
          <w:szCs w:val="26"/>
          <w:lang w:eastAsia="ar-SA"/>
        </w:rPr>
        <w:tab/>
      </w:r>
      <w:r w:rsidRPr="00604CD2">
        <w:rPr>
          <w:bCs/>
          <w:sz w:val="26"/>
          <w:szCs w:val="26"/>
          <w:lang w:eastAsia="ar-SA"/>
        </w:rPr>
        <w:tab/>
      </w:r>
      <w:r w:rsidRPr="00604CD2">
        <w:rPr>
          <w:bCs/>
          <w:sz w:val="26"/>
          <w:szCs w:val="26"/>
          <w:lang w:eastAsia="ar-SA"/>
        </w:rPr>
        <w:tab/>
        <w:t xml:space="preserve">                        С.Н. </w:t>
      </w:r>
      <w:proofErr w:type="spellStart"/>
      <w:r w:rsidRPr="00604CD2">
        <w:rPr>
          <w:bCs/>
          <w:sz w:val="26"/>
          <w:szCs w:val="26"/>
          <w:lang w:eastAsia="ar-SA"/>
        </w:rPr>
        <w:t>Тубол</w:t>
      </w:r>
      <w:proofErr w:type="spellEnd"/>
    </w:p>
    <w:p w:rsidR="008D3553" w:rsidRDefault="008D3553" w:rsidP="008D3553">
      <w:pPr>
        <w:suppressAutoHyphens/>
        <w:rPr>
          <w:i/>
          <w:iCs/>
          <w:lang w:eastAsia="ar-SA"/>
        </w:rPr>
      </w:pPr>
    </w:p>
    <w:p w:rsidR="008D3553" w:rsidRPr="00373E91" w:rsidRDefault="008D3553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73E91">
        <w:rPr>
          <w:rFonts w:ascii="Times New Roman" w:hAnsi="Times New Roman" w:cs="Times New Roman"/>
          <w:sz w:val="26"/>
          <w:szCs w:val="26"/>
        </w:rPr>
        <w:t>Утвержден</w:t>
      </w:r>
    </w:p>
    <w:p w:rsidR="008C13B6" w:rsidRPr="00373E91" w:rsidRDefault="008D3553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C13B6" w:rsidRPr="00373E91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8C13B6" w:rsidRPr="00373E91" w:rsidRDefault="008D3553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от </w:t>
      </w:r>
      <w:r w:rsidR="00A06F87">
        <w:rPr>
          <w:rFonts w:ascii="Times New Roman" w:hAnsi="Times New Roman" w:cs="Times New Roman"/>
          <w:sz w:val="26"/>
          <w:szCs w:val="26"/>
        </w:rPr>
        <w:t>22.12. 2017 г. № 1160</w:t>
      </w:r>
    </w:p>
    <w:p w:rsidR="008C13B6" w:rsidRPr="00373E91" w:rsidRDefault="008C13B6" w:rsidP="00373E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6"/>
      <w:bookmarkEnd w:id="1"/>
      <w:r w:rsidRPr="00373E91"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мероприятий (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>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>»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) по повышению</w:t>
      </w:r>
    </w:p>
    <w:p w:rsidR="008D3553" w:rsidRDefault="008C13B6" w:rsidP="008D355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значений показателей доступности для инвалидов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объектов и услуг </w:t>
      </w:r>
    </w:p>
    <w:p w:rsidR="008C13B6" w:rsidRPr="00373E91" w:rsidRDefault="008C13B6" w:rsidP="008D355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336ED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 xml:space="preserve"> районе </w:t>
      </w:r>
      <w:r w:rsidR="005418DA">
        <w:rPr>
          <w:rFonts w:ascii="Times New Roman" w:hAnsi="Times New Roman" w:cs="Times New Roman"/>
          <w:b w:val="0"/>
          <w:sz w:val="26"/>
          <w:szCs w:val="26"/>
        </w:rPr>
        <w:t>на 2018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I. Общее описание </w:t>
      </w:r>
      <w:r w:rsidR="008D3553"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1.1. План мероприятий (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на территории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D355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8D3553">
        <w:rPr>
          <w:rFonts w:ascii="Times New Roman" w:hAnsi="Times New Roman" w:cs="Times New Roman"/>
          <w:sz w:val="26"/>
          <w:szCs w:val="26"/>
        </w:rPr>
        <w:t>–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устанавливает мероприятия, реализуемые для достижения запланированных значений показателей доступности для инвалидов объектов и услуг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A5029">
        <w:rPr>
          <w:rFonts w:ascii="Times New Roman" w:hAnsi="Times New Roman" w:cs="Times New Roman"/>
          <w:sz w:val="26"/>
          <w:szCs w:val="26"/>
        </w:rPr>
        <w:t xml:space="preserve">, </w:t>
      </w:r>
      <w:r w:rsidRPr="00373E91">
        <w:rPr>
          <w:rFonts w:ascii="Times New Roman" w:hAnsi="Times New Roman" w:cs="Times New Roman"/>
          <w:sz w:val="26"/>
          <w:szCs w:val="26"/>
        </w:rPr>
        <w:t>и этапы их реализации.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1.2. Основной целью реализации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является обеспечение беспрепятственного доступа к объектам и предоставляемым на них услугам в приоритетных сферах жизнедеятельности инвалидов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36ED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Достижению данной цели будет способствовать повышение значений показателей доступности для инвалидов объектов и услуг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36ED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в течение переходного периода, в рамках которого </w:t>
      </w:r>
      <w:r w:rsidR="008D3553">
        <w:rPr>
          <w:rFonts w:ascii="Times New Roman" w:hAnsi="Times New Roman" w:cs="Times New Roman"/>
          <w:sz w:val="26"/>
          <w:szCs w:val="26"/>
        </w:rPr>
        <w:t>органы местного самоуправления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утверждают и реализуют в сферах установленной деятельности мероприятия по обеспечению беспрепятственного доступа инвалидов к объектам и предоставляемым на них услугам в пределах установленных полномочий.</w:t>
      </w:r>
      <w:proofErr w:type="gramEnd"/>
    </w:p>
    <w:p w:rsidR="008C13B6" w:rsidRPr="00373E91" w:rsidRDefault="008D3553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36ED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373E91">
        <w:rPr>
          <w:rFonts w:ascii="Times New Roman" w:hAnsi="Times New Roman" w:cs="Times New Roman"/>
          <w:sz w:val="26"/>
          <w:szCs w:val="26"/>
        </w:rPr>
        <w:t>разработана во исполнение: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Конвенции о правах инвалидов;</w:t>
      </w:r>
    </w:p>
    <w:p w:rsidR="008C13B6" w:rsidRPr="00373E91" w:rsidRDefault="00F1020F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9" w:history="1">
        <w:r w:rsidRPr="00373E9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24 ноября 1995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181-ФЗ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Федерального </w:t>
      </w:r>
      <w:hyperlink r:id="rId10" w:history="1">
        <w:r w:rsidRPr="00373E9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1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поручения Председателя Правительства Российской Федерации Медведева Д.А. от 12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 xml:space="preserve">№ </w:t>
      </w:r>
      <w:r w:rsidRPr="00373E91">
        <w:rPr>
          <w:rFonts w:ascii="Times New Roman" w:hAnsi="Times New Roman" w:cs="Times New Roman"/>
          <w:sz w:val="26"/>
          <w:szCs w:val="26"/>
        </w:rPr>
        <w:t>ДМ-П12-9175;</w:t>
      </w:r>
    </w:p>
    <w:p w:rsidR="008C13B6" w:rsidRPr="00373E91" w:rsidRDefault="00F1020F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17 июня 2015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599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свода правил СП 59.13330.2012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 xml:space="preserve">СНиП 35-01-2001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Доступность зданий и сооружений для маломобильных групп населения</w:t>
      </w:r>
      <w:r w:rsidR="008D3553">
        <w:rPr>
          <w:rFonts w:ascii="Times New Roman" w:hAnsi="Times New Roman" w:cs="Times New Roman"/>
          <w:sz w:val="26"/>
          <w:szCs w:val="26"/>
        </w:rPr>
        <w:t>»,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включенных </w:t>
      </w:r>
      <w:hyperlink r:id="rId12" w:history="1">
        <w:r w:rsidRPr="00373E9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1521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требования Федерального закона</w:t>
      </w:r>
      <w:r w:rsidR="008A38EE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Технический регламент безопасности зданий и сооружений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27096" w:rsidRPr="0061283F" w:rsidRDefault="00E27096" w:rsidP="008A38EE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</w:t>
      </w:r>
      <w:r w:rsidRPr="0061283F">
        <w:rPr>
          <w:rFonts w:eastAsia="Times New Roman"/>
          <w:sz w:val="26"/>
          <w:szCs w:val="26"/>
        </w:rPr>
        <w:t>Дорожная карта</w:t>
      </w:r>
      <w:r>
        <w:rPr>
          <w:rFonts w:eastAsia="Times New Roman"/>
          <w:sz w:val="26"/>
          <w:szCs w:val="26"/>
        </w:rPr>
        <w:t>»</w:t>
      </w:r>
      <w:r w:rsidRPr="0061283F">
        <w:rPr>
          <w:rFonts w:eastAsia="Times New Roman"/>
          <w:sz w:val="26"/>
          <w:szCs w:val="26"/>
        </w:rPr>
        <w:t xml:space="preserve">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 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Российская Федерация. Конвенция дает широкую трактовку понятия доступности: </w:t>
      </w:r>
      <w:r w:rsidRPr="003E12EC">
        <w:rPr>
          <w:rFonts w:eastAsia="Times New Roman"/>
          <w:i/>
          <w:sz w:val="26"/>
          <w:szCs w:val="26"/>
        </w:rPr>
        <w:t>«...важна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свободами».</w:t>
      </w:r>
    </w:p>
    <w:p w:rsidR="00E27096" w:rsidRDefault="00E27096" w:rsidP="008A38EE">
      <w:pPr>
        <w:ind w:firstLine="709"/>
        <w:jc w:val="both"/>
        <w:rPr>
          <w:rFonts w:eastAsia="Times New Roman"/>
          <w:sz w:val="26"/>
          <w:szCs w:val="26"/>
          <w:lang w:eastAsia="en-US"/>
        </w:rPr>
      </w:pPr>
      <w:r w:rsidRPr="00CD39E4">
        <w:rPr>
          <w:sz w:val="26"/>
          <w:szCs w:val="26"/>
        </w:rPr>
        <w:t xml:space="preserve">Целью разработки «дорожной карты» является </w:t>
      </w:r>
      <w:r w:rsidRPr="00CD39E4">
        <w:rPr>
          <w:rFonts w:eastAsia="Times New Roman"/>
          <w:sz w:val="26"/>
          <w:szCs w:val="26"/>
          <w:lang w:eastAsia="en-US"/>
        </w:rPr>
        <w:t xml:space="preserve"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 услуг, необходимой  информации) (далее   -   МГН) на территории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. </w:t>
      </w:r>
      <w:bookmarkStart w:id="2" w:name="Par271"/>
      <w:bookmarkEnd w:id="2"/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D721D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 Характе</w:t>
      </w:r>
      <w:r w:rsidR="00D721D7">
        <w:rPr>
          <w:rFonts w:ascii="Times New Roman" w:hAnsi="Times New Roman" w:cs="Times New Roman"/>
          <w:sz w:val="26"/>
          <w:szCs w:val="26"/>
        </w:rPr>
        <w:t xml:space="preserve">ристика и проблемы, сложившиеся </w:t>
      </w:r>
      <w:r w:rsidRPr="00373E91">
        <w:rPr>
          <w:rFonts w:ascii="Times New Roman" w:hAnsi="Times New Roman" w:cs="Times New Roman"/>
          <w:sz w:val="26"/>
          <w:szCs w:val="26"/>
        </w:rPr>
        <w:t>в сфере обеспеч</w:t>
      </w:r>
      <w:r w:rsidR="00D721D7">
        <w:rPr>
          <w:rFonts w:ascii="Times New Roman" w:hAnsi="Times New Roman" w:cs="Times New Roman"/>
          <w:sz w:val="26"/>
          <w:szCs w:val="26"/>
        </w:rPr>
        <w:t xml:space="preserve">ения беспрепятственного доступа </w:t>
      </w:r>
      <w:r w:rsidRPr="00373E91">
        <w:rPr>
          <w:rFonts w:ascii="Times New Roman" w:hAnsi="Times New Roman" w:cs="Times New Roman"/>
          <w:sz w:val="26"/>
          <w:szCs w:val="26"/>
        </w:rPr>
        <w:t>инвалидов к объектам и предоставляемы</w:t>
      </w:r>
      <w:r w:rsidR="00D721D7">
        <w:rPr>
          <w:rFonts w:ascii="Times New Roman" w:hAnsi="Times New Roman" w:cs="Times New Roman"/>
          <w:sz w:val="26"/>
          <w:szCs w:val="26"/>
        </w:rPr>
        <w:t xml:space="preserve">м </w:t>
      </w:r>
      <w:r w:rsidRPr="00373E91">
        <w:rPr>
          <w:rFonts w:ascii="Times New Roman" w:hAnsi="Times New Roman" w:cs="Times New Roman"/>
          <w:sz w:val="26"/>
          <w:szCs w:val="26"/>
        </w:rPr>
        <w:t xml:space="preserve">на них услугам на территории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D3553">
        <w:rPr>
          <w:rFonts w:ascii="Times New Roman" w:hAnsi="Times New Roman" w:cs="Times New Roman"/>
          <w:sz w:val="26"/>
          <w:szCs w:val="26"/>
        </w:rPr>
        <w:t>района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2.1. Характеристика.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Улучшение условий жизни инвалидов, их реабилитации,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и интеграции в общество входят в число приоритетных государственных задач.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D3553" w:rsidRPr="008A02F3">
        <w:rPr>
          <w:rFonts w:ascii="Times New Roman" w:hAnsi="Times New Roman" w:cs="Times New Roman"/>
          <w:sz w:val="26"/>
          <w:szCs w:val="26"/>
        </w:rPr>
        <w:t xml:space="preserve">районе </w:t>
      </w:r>
      <w:r w:rsidRPr="008A02F3">
        <w:rPr>
          <w:rFonts w:ascii="Times New Roman" w:hAnsi="Times New Roman" w:cs="Times New Roman"/>
          <w:sz w:val="26"/>
          <w:szCs w:val="26"/>
        </w:rPr>
        <w:t xml:space="preserve">на 1 января 2017 года проживает 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2 569 </w:t>
      </w:r>
      <w:r w:rsidRPr="008A02F3">
        <w:rPr>
          <w:rFonts w:ascii="Times New Roman" w:hAnsi="Times New Roman" w:cs="Times New Roman"/>
          <w:sz w:val="26"/>
          <w:szCs w:val="26"/>
        </w:rPr>
        <w:t>инвалидов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 (из них дети-инвалиды – 51 человек)</w:t>
      </w:r>
      <w:r w:rsidRPr="008A02F3">
        <w:rPr>
          <w:rFonts w:ascii="Times New Roman" w:hAnsi="Times New Roman" w:cs="Times New Roman"/>
          <w:sz w:val="26"/>
          <w:szCs w:val="26"/>
        </w:rPr>
        <w:t>,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 что составляет более 7 </w:t>
      </w:r>
      <w:r w:rsidRPr="008A02F3">
        <w:rPr>
          <w:rFonts w:ascii="Times New Roman" w:hAnsi="Times New Roman" w:cs="Times New Roman"/>
          <w:sz w:val="26"/>
          <w:szCs w:val="26"/>
        </w:rPr>
        <w:t xml:space="preserve">% населения </w:t>
      </w:r>
      <w:proofErr w:type="spellStart"/>
      <w:r w:rsidR="008D3553" w:rsidRPr="008A02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 w:rsidRPr="008A02F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A02F3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21D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D721D7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применяется комплексный программный подход к решению проблем инвалидов. Это позволило создать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модель комплексной реабилитации инвалидов всех категорий, основанную на реализации индивидуальной программы реабилитации или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инвалидов (детей-инвалидов), разрабатываемой федеральными государственными учреждениями медико-социальной экспертизы и содержащей весь спектр мер социальной защиты и поддержки, способствующих их социальной адаптации. Эффективное функционирование указанной модели позволило повысить активность самих инвалидов, увеличило численность людей с ограниченными возможностями здоровья, которые вернулись к труду и независимому образу жизни, что в целом оказало положительное влияние на основные индикаторы состояния инвалидности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8D3553">
        <w:rPr>
          <w:rFonts w:ascii="Times New Roman" w:hAnsi="Times New Roman" w:cs="Times New Roman"/>
          <w:sz w:val="26"/>
          <w:szCs w:val="26"/>
        </w:rPr>
        <w:t>районе</w:t>
      </w:r>
      <w:r w:rsidRPr="00373E91">
        <w:rPr>
          <w:rFonts w:ascii="Times New Roman" w:hAnsi="Times New Roman" w:cs="Times New Roman"/>
          <w:sz w:val="26"/>
          <w:szCs w:val="26"/>
        </w:rPr>
        <w:t xml:space="preserve">. </w:t>
      </w:r>
      <w:r w:rsidRPr="0081146D">
        <w:rPr>
          <w:rFonts w:ascii="Times New Roman" w:hAnsi="Times New Roman" w:cs="Times New Roman"/>
          <w:sz w:val="26"/>
          <w:szCs w:val="26"/>
        </w:rPr>
        <w:t>Удельный</w:t>
      </w:r>
      <w:r w:rsidR="00C667EE" w:rsidRPr="0081146D">
        <w:rPr>
          <w:rFonts w:ascii="Times New Roman" w:hAnsi="Times New Roman" w:cs="Times New Roman"/>
          <w:sz w:val="26"/>
          <w:szCs w:val="26"/>
        </w:rPr>
        <w:t xml:space="preserve"> вес работающих инвалидов в 2017</w:t>
      </w:r>
      <w:r w:rsidRPr="0081146D">
        <w:rPr>
          <w:rFonts w:ascii="Times New Roman" w:hAnsi="Times New Roman" w:cs="Times New Roman"/>
          <w:sz w:val="26"/>
          <w:szCs w:val="26"/>
        </w:rPr>
        <w:t xml:space="preserve"> году от общего количества инвалидов труд</w:t>
      </w:r>
      <w:r w:rsidR="00C667EE" w:rsidRPr="0081146D">
        <w:rPr>
          <w:rFonts w:ascii="Times New Roman" w:hAnsi="Times New Roman" w:cs="Times New Roman"/>
          <w:sz w:val="26"/>
          <w:szCs w:val="26"/>
        </w:rPr>
        <w:t>оспособного возраста (1287 чел.) составил 17,3% (223</w:t>
      </w:r>
      <w:r w:rsidRPr="0081146D">
        <w:rPr>
          <w:rFonts w:ascii="Times New Roman" w:hAnsi="Times New Roman" w:cs="Times New Roman"/>
          <w:sz w:val="26"/>
          <w:szCs w:val="26"/>
        </w:rPr>
        <w:t xml:space="preserve"> чел.).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Одним из основополагающих условий этого стало создание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среды жизнедеятельности.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Вступивший в силу с 1 января 2016 года Федеральный </w:t>
      </w:r>
      <w:hyperlink r:id="rId13" w:history="1">
        <w:r w:rsidRPr="00373E91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419-ФЗ, принятый во исполнение ратификации на территории Российской Федерации Конвенции о правах инвалидов, обязывает обеспечить доступность объектов и услуг для инвалидов всех организаций независимо от их организационно-правовых форм.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Для реализации требований Конвенции на территории </w:t>
      </w:r>
      <w:r w:rsidR="008A38EE">
        <w:rPr>
          <w:rFonts w:ascii="Times New Roman" w:hAnsi="Times New Roman" w:cs="Times New Roman"/>
          <w:sz w:val="26"/>
          <w:szCs w:val="26"/>
        </w:rPr>
        <w:t>района</w:t>
      </w:r>
      <w:r w:rsidR="008A38EE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>приняты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924126">
        <w:rPr>
          <w:rFonts w:ascii="Times New Roman" w:hAnsi="Times New Roman" w:cs="Times New Roman"/>
          <w:sz w:val="26"/>
          <w:szCs w:val="26"/>
        </w:rPr>
        <w:t>4 постановления и 3 распоряжения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внесены изменения в </w:t>
      </w:r>
      <w:r w:rsidR="008D3553">
        <w:rPr>
          <w:rFonts w:ascii="Times New Roman" w:hAnsi="Times New Roman" w:cs="Times New Roman"/>
          <w:sz w:val="26"/>
          <w:szCs w:val="26"/>
        </w:rPr>
        <w:t>54 административных регламента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пред</w:t>
      </w:r>
      <w:r w:rsidR="00BD0210">
        <w:rPr>
          <w:rFonts w:ascii="Times New Roman" w:hAnsi="Times New Roman" w:cs="Times New Roman"/>
          <w:sz w:val="26"/>
          <w:szCs w:val="26"/>
        </w:rPr>
        <w:t xml:space="preserve">оставления муниципальных услуг. </w:t>
      </w:r>
      <w:r w:rsidRPr="00373E91">
        <w:rPr>
          <w:rFonts w:ascii="Times New Roman" w:hAnsi="Times New Roman" w:cs="Times New Roman"/>
          <w:sz w:val="26"/>
          <w:szCs w:val="26"/>
        </w:rPr>
        <w:t xml:space="preserve">Утвержден перечень приоритетных </w:t>
      </w:r>
      <w:r w:rsidR="000B33E8">
        <w:rPr>
          <w:rFonts w:ascii="Times New Roman" w:hAnsi="Times New Roman" w:cs="Times New Roman"/>
          <w:sz w:val="26"/>
          <w:szCs w:val="26"/>
        </w:rPr>
        <w:t xml:space="preserve">социально значимых объектов </w:t>
      </w:r>
      <w:proofErr w:type="gramStart"/>
      <w:r w:rsidR="000B33E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0B33E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B33E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B33E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0B33E8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(далее - перечень приоритетных объектов), который включил </w:t>
      </w:r>
      <w:r w:rsidRPr="00605F16">
        <w:rPr>
          <w:rFonts w:ascii="Times New Roman" w:hAnsi="Times New Roman" w:cs="Times New Roman"/>
          <w:sz w:val="26"/>
          <w:szCs w:val="26"/>
        </w:rPr>
        <w:t xml:space="preserve">в себя </w:t>
      </w:r>
      <w:r w:rsidR="00605F16" w:rsidRPr="00605F16">
        <w:rPr>
          <w:rFonts w:ascii="Times New Roman" w:hAnsi="Times New Roman" w:cs="Times New Roman"/>
          <w:sz w:val="26"/>
          <w:szCs w:val="26"/>
        </w:rPr>
        <w:t>65</w:t>
      </w:r>
      <w:r w:rsidRPr="00605F16">
        <w:rPr>
          <w:rFonts w:ascii="Times New Roman" w:hAnsi="Times New Roman" w:cs="Times New Roman"/>
          <w:sz w:val="26"/>
          <w:szCs w:val="26"/>
        </w:rPr>
        <w:t xml:space="preserve"> объектов из различных сфер</w:t>
      </w:r>
      <w:r w:rsidRPr="00373E91">
        <w:rPr>
          <w:rFonts w:ascii="Times New Roman" w:hAnsi="Times New Roman" w:cs="Times New Roman"/>
          <w:sz w:val="26"/>
          <w:szCs w:val="26"/>
        </w:rPr>
        <w:t xml:space="preserve"> жизнедеятельности инвалидов (социальной защиты населения, труда и занятости, образования, культуры, физкультуры и спорта, здравоохранения). Приоритетные объекты были паспортизированы.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631">
        <w:rPr>
          <w:rFonts w:ascii="Times New Roman" w:hAnsi="Times New Roman" w:cs="Times New Roman"/>
          <w:sz w:val="26"/>
          <w:szCs w:val="26"/>
        </w:rPr>
        <w:t>К началу 2017 года по итогам реализованных программных мероприятий с учетом доступности для людей с ограниченными возможностями здоровья оборудова</w:t>
      </w:r>
      <w:r w:rsidR="00AE5631" w:rsidRPr="00AE5631">
        <w:rPr>
          <w:rFonts w:ascii="Times New Roman" w:hAnsi="Times New Roman" w:cs="Times New Roman"/>
          <w:sz w:val="26"/>
          <w:szCs w:val="26"/>
        </w:rPr>
        <w:t>но 27</w:t>
      </w:r>
      <w:r w:rsidR="00605F16" w:rsidRPr="00AE5631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Pr="00AE5631">
        <w:rPr>
          <w:rFonts w:ascii="Times New Roman" w:hAnsi="Times New Roman" w:cs="Times New Roman"/>
          <w:sz w:val="26"/>
          <w:szCs w:val="26"/>
        </w:rPr>
        <w:t xml:space="preserve"> социальной инфраструктуры, входящих в перечень приоритетных объектов.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Работа по паспортизации объектов социальной инфраструктуры в социально значимых сферах жизнедеятельности инвалидов и других маломобильных групп населения продолжается, в том числе объектов коммерческого сектора.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Информация о степени доступности социально значимых объектов </w:t>
      </w:r>
      <w:proofErr w:type="spellStart"/>
      <w:r w:rsidR="009241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924126">
        <w:rPr>
          <w:rFonts w:ascii="Times New Roman" w:hAnsi="Times New Roman" w:cs="Times New Roman"/>
          <w:sz w:val="26"/>
          <w:szCs w:val="26"/>
        </w:rPr>
        <w:t xml:space="preserve"> района,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том числе утвержденных перечнем приоритетных объектов, размещается в государственной информационной системе </w:t>
      </w:r>
      <w:r w:rsidR="0092412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Жить вместе</w:t>
      </w:r>
      <w:r w:rsidR="00924126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В целях реализации государственной политики в сфере социально-трудовых отношений и охраны труда, содействия в трудоустройстве и обеспечении социальной поддержки безработных граждан в Брянской области действует государственная </w:t>
      </w:r>
      <w:hyperlink r:id="rId14" w:history="1">
        <w:r w:rsidRPr="00373E91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92412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Содействие занятости населения и государственное регулирование социально-трудовых отношений и охраны труда в Брянской области</w:t>
      </w:r>
      <w:r w:rsidR="00924126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(2014 - 2020 годы), в рамках которой</w:t>
      </w:r>
      <w:r w:rsidR="00924126">
        <w:rPr>
          <w:rFonts w:ascii="Times New Roman" w:hAnsi="Times New Roman" w:cs="Times New Roman"/>
          <w:sz w:val="26"/>
          <w:szCs w:val="26"/>
        </w:rPr>
        <w:t xml:space="preserve"> ГКУ «Центр занятости населения </w:t>
      </w:r>
      <w:proofErr w:type="spellStart"/>
      <w:r w:rsidR="009241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4126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реализуются дополнительные мероприятия в сфере занятости населения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, включающие в себя содействие в трудоустройстве незанятых инвалидов на оборудованные (оснащенные) для них рабочие места. Работодателям,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организующим рабочие места для инвалидов, предоставляется государственная поддержка в виде субсидии на возмещение затрат по приобретению, монтажу и установке оборудования для оснащения рабочего места, целями которой является расширение возможностей трудоустройства инвалидов и стимулирование работодателей к созданию рабочих мест для инвалидов. Рабочие места для трудоустройства инвалидов оборудуются строго в соответствии с рекомендациями индивидуальной программы реабилитации инвалидов (ИПРИ). В зависимости от профессии (специальности), по которой трудоустраивается инвалид, осуществляется техническое и организационное оснащение рабочего места.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 целях расширения возможностей трудоустройства инвалидов, проживающих на территории Брянской области</w:t>
      </w:r>
      <w:r w:rsidR="00D721D7">
        <w:rPr>
          <w:rFonts w:ascii="Times New Roman" w:hAnsi="Times New Roman" w:cs="Times New Roman"/>
          <w:sz w:val="26"/>
          <w:szCs w:val="26"/>
        </w:rPr>
        <w:t xml:space="preserve">, в том числе </w:t>
      </w:r>
      <w:proofErr w:type="spellStart"/>
      <w:r w:rsidR="00D721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</w:t>
      </w:r>
      <w:hyperlink r:id="rId15" w:history="1">
        <w:r w:rsidRPr="00373E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E2709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принят </w:t>
      </w:r>
      <w:hyperlink r:id="rId16" w:history="1">
        <w:r w:rsidRPr="00373E91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Брянской области от 9 марта 2005 года </w:t>
      </w:r>
      <w:r w:rsidR="00E27096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7-З </w:t>
      </w:r>
      <w:r w:rsidR="001A2EC0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Об установлении квоты для приема на работу инвалидов в организации, расположенные на территории Брянской области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Организациям, расположенным на территории Брянской области, численность работников которых составляет не менее чем 35 человек и не более 100 человек, устанавливается квота для приема на работу инвалидов в размере двух процентов от среднесписочной численности работников. Организациям, расположенным на территории Брянской области, численность работников которых составляет более 100 человек, устанавливается квота для приема на работу инвалидов в размере четырех процентов от среднесписочной численности работников.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 целях привлечения инвалидов к занятиям физической культурой и спортом управлением физической культуры и спорта </w:t>
      </w:r>
      <w:proofErr w:type="spellStart"/>
      <w:r w:rsidR="001A2EC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A2EC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проводятся спортивные и физкультурные мероприятия по видам спорта и дисциплинам, включенным во Всероссийский реестр видов спорта для лиц с ограниченными возможностями здоровья.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1A3">
        <w:rPr>
          <w:rFonts w:ascii="Times New Roman" w:hAnsi="Times New Roman" w:cs="Times New Roman"/>
          <w:sz w:val="26"/>
          <w:szCs w:val="26"/>
        </w:rPr>
        <w:t>На 1 января 2017 года численность лиц с ограниченными возможностями здоровья и детей-инвалидов от 6 до 18 лет, занимающихся физической куль</w:t>
      </w:r>
      <w:r w:rsidR="009511A3" w:rsidRPr="009511A3">
        <w:rPr>
          <w:rFonts w:ascii="Times New Roman" w:hAnsi="Times New Roman" w:cs="Times New Roman"/>
          <w:sz w:val="26"/>
          <w:szCs w:val="26"/>
        </w:rPr>
        <w:t xml:space="preserve">турой и спортом, составляет 20,0 </w:t>
      </w:r>
      <w:r w:rsidRPr="009511A3">
        <w:rPr>
          <w:rFonts w:ascii="Times New Roman" w:hAnsi="Times New Roman" w:cs="Times New Roman"/>
          <w:sz w:val="26"/>
          <w:szCs w:val="26"/>
        </w:rPr>
        <w:t xml:space="preserve">% от общей численности данной категории </w:t>
      </w:r>
      <w:proofErr w:type="gramStart"/>
      <w:r w:rsidRPr="009511A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511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21D7" w:rsidRPr="009511A3">
        <w:rPr>
          <w:rFonts w:ascii="Times New Roman" w:hAnsi="Times New Roman" w:cs="Times New Roman"/>
          <w:sz w:val="26"/>
          <w:szCs w:val="26"/>
        </w:rPr>
        <w:t>Трубчевск</w:t>
      </w:r>
      <w:r w:rsidR="001A2EC0" w:rsidRPr="009511A3">
        <w:rPr>
          <w:rFonts w:ascii="Times New Roman" w:hAnsi="Times New Roman" w:cs="Times New Roman"/>
          <w:sz w:val="26"/>
          <w:szCs w:val="26"/>
        </w:rPr>
        <w:t>ом</w:t>
      </w:r>
      <w:proofErr w:type="gramEnd"/>
      <w:r w:rsidR="001A2EC0" w:rsidRPr="009511A3">
        <w:rPr>
          <w:rFonts w:ascii="Times New Roman" w:hAnsi="Times New Roman" w:cs="Times New Roman"/>
          <w:sz w:val="26"/>
          <w:szCs w:val="26"/>
        </w:rPr>
        <w:t xml:space="preserve"> </w:t>
      </w:r>
      <w:r w:rsidR="00D721D7" w:rsidRPr="009511A3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A2EC0" w:rsidRPr="009511A3">
        <w:rPr>
          <w:rFonts w:ascii="Times New Roman" w:hAnsi="Times New Roman" w:cs="Times New Roman"/>
          <w:sz w:val="26"/>
          <w:szCs w:val="26"/>
        </w:rPr>
        <w:t>районе.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Привлечение инвалидов к занятиям физической культурой и спортом возможно лишь при создании соответствующих условий на спортивных объектах, развитии современной инфраструктуры, проведении реконструкции существующих объектов с целью обеспечения их доступности для инвалидов, занимающихся и для зрителей с ограниченными возможностями.</w:t>
      </w:r>
    </w:p>
    <w:p w:rsidR="001A2EC0" w:rsidRDefault="00835C1F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C53BD" w:rsidRPr="000728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C53BD" w:rsidRPr="0007284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C53BD" w:rsidRPr="00072847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="008C13B6" w:rsidRPr="00072847">
        <w:rPr>
          <w:rFonts w:ascii="Times New Roman" w:hAnsi="Times New Roman" w:cs="Times New Roman"/>
          <w:sz w:val="26"/>
          <w:szCs w:val="26"/>
        </w:rPr>
        <w:t>ведется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активная работа по формированию сети базовых образовательных учреждений, обеспечивающих совместное обучение детей-инвалидов и детей, не имеющих нарушений развития.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государственной </w:t>
      </w:r>
      <w:hyperlink r:id="rId17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="001A2EC0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Доступная среда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(2011 - 2020 годы) департаментом образования и науки Брянской области</w:t>
      </w:r>
      <w:r w:rsidR="001A2EC0">
        <w:rPr>
          <w:rFonts w:ascii="Times New Roman" w:hAnsi="Times New Roman" w:cs="Times New Roman"/>
          <w:sz w:val="26"/>
          <w:szCs w:val="26"/>
        </w:rPr>
        <w:t xml:space="preserve">, в том числе и на территории </w:t>
      </w:r>
      <w:proofErr w:type="spellStart"/>
      <w:r w:rsidR="001A2EC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A2EC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A5029">
        <w:rPr>
          <w:rFonts w:ascii="Times New Roman" w:hAnsi="Times New Roman" w:cs="Times New Roman"/>
          <w:sz w:val="26"/>
          <w:szCs w:val="26"/>
        </w:rPr>
        <w:t>,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с 2012 года реализуется проект по формированию сети базовых образовательных учреждений, реализующих образовательные программы, обеспечивающие совместное обучение инвалидов и лиц, не имеющих нарушений развития.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К началу 2017 года на базе </w:t>
      </w:r>
      <w:r w:rsidR="00072847" w:rsidRPr="00072847">
        <w:rPr>
          <w:rFonts w:ascii="Times New Roman" w:hAnsi="Times New Roman" w:cs="Times New Roman"/>
          <w:sz w:val="26"/>
          <w:szCs w:val="26"/>
        </w:rPr>
        <w:t>12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 образовательных учреждений созданы условия для получения детьми-инвалидами качественного образования, что составляет </w:t>
      </w:r>
      <w:r w:rsidR="00072847" w:rsidRPr="00072847">
        <w:rPr>
          <w:rFonts w:ascii="Times New Roman" w:hAnsi="Times New Roman" w:cs="Times New Roman"/>
          <w:sz w:val="26"/>
          <w:szCs w:val="26"/>
        </w:rPr>
        <w:t>53</w:t>
      </w:r>
      <w:r w:rsidR="009511A3" w:rsidRPr="00072847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% от общего количества образовательных организаций </w:t>
      </w:r>
      <w:proofErr w:type="spellStart"/>
      <w:r w:rsidR="001A2EC0" w:rsidRPr="000728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A2EC0" w:rsidRPr="00072847">
        <w:rPr>
          <w:rFonts w:ascii="Times New Roman" w:hAnsi="Times New Roman" w:cs="Times New Roman"/>
          <w:sz w:val="26"/>
          <w:szCs w:val="26"/>
        </w:rPr>
        <w:t xml:space="preserve"> </w:t>
      </w:r>
      <w:r w:rsidR="00AC53BD" w:rsidRPr="00072847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</w:t>
      </w:r>
      <w:r w:rsidR="001A2EC0" w:rsidRPr="00072847">
        <w:rPr>
          <w:rFonts w:ascii="Times New Roman" w:hAnsi="Times New Roman" w:cs="Times New Roman"/>
          <w:sz w:val="26"/>
          <w:szCs w:val="26"/>
        </w:rPr>
        <w:t>района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13B6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2B38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C32B38" w:rsidRPr="00C32B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32B38" w:rsidRPr="00C32B3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C32B38">
        <w:rPr>
          <w:rFonts w:ascii="Times New Roman" w:hAnsi="Times New Roman" w:cs="Times New Roman"/>
          <w:sz w:val="26"/>
          <w:szCs w:val="26"/>
        </w:rPr>
        <w:t xml:space="preserve"> действует </w:t>
      </w:r>
      <w:r w:rsidR="00C32B38" w:rsidRPr="00C32B38">
        <w:rPr>
          <w:rFonts w:ascii="Times New Roman" w:hAnsi="Times New Roman" w:cs="Times New Roman"/>
          <w:sz w:val="26"/>
          <w:szCs w:val="26"/>
        </w:rPr>
        <w:t>241 предприятие</w:t>
      </w:r>
      <w:r w:rsidRPr="00C32B38">
        <w:rPr>
          <w:rFonts w:ascii="Times New Roman" w:hAnsi="Times New Roman" w:cs="Times New Roman"/>
          <w:sz w:val="26"/>
          <w:szCs w:val="26"/>
        </w:rPr>
        <w:t xml:space="preserve"> торговли, </w:t>
      </w:r>
      <w:r w:rsidR="00C32B38" w:rsidRPr="00C32B38">
        <w:rPr>
          <w:rFonts w:ascii="Times New Roman" w:hAnsi="Times New Roman" w:cs="Times New Roman"/>
          <w:sz w:val="26"/>
          <w:szCs w:val="26"/>
        </w:rPr>
        <w:t xml:space="preserve">64 предприятия </w:t>
      </w:r>
      <w:r w:rsidRPr="00C32B38">
        <w:rPr>
          <w:rFonts w:ascii="Times New Roman" w:hAnsi="Times New Roman" w:cs="Times New Roman"/>
          <w:sz w:val="26"/>
          <w:szCs w:val="26"/>
        </w:rPr>
        <w:t xml:space="preserve">бытового обслуживания и </w:t>
      </w:r>
      <w:r w:rsidR="00C32B38" w:rsidRPr="00C32B38">
        <w:rPr>
          <w:rFonts w:ascii="Times New Roman" w:hAnsi="Times New Roman" w:cs="Times New Roman"/>
          <w:sz w:val="26"/>
          <w:szCs w:val="26"/>
        </w:rPr>
        <w:t>18 предприятий</w:t>
      </w:r>
      <w:r w:rsidRPr="00C32B38">
        <w:rPr>
          <w:rFonts w:ascii="Times New Roman" w:hAnsi="Times New Roman" w:cs="Times New Roman"/>
          <w:sz w:val="26"/>
          <w:szCs w:val="26"/>
        </w:rPr>
        <w:t xml:space="preserve"> общественного питания. На 1 апреля 2017 года обследовано </w:t>
      </w:r>
      <w:r w:rsidR="00C32B38" w:rsidRPr="00C32B38">
        <w:rPr>
          <w:rFonts w:ascii="Times New Roman" w:hAnsi="Times New Roman" w:cs="Times New Roman"/>
          <w:sz w:val="26"/>
          <w:szCs w:val="26"/>
        </w:rPr>
        <w:t>83,4</w:t>
      </w:r>
      <w:r w:rsidRPr="00C32B38">
        <w:rPr>
          <w:rFonts w:ascii="Times New Roman" w:hAnsi="Times New Roman" w:cs="Times New Roman"/>
          <w:sz w:val="26"/>
          <w:szCs w:val="26"/>
        </w:rPr>
        <w:t>% (</w:t>
      </w:r>
      <w:r w:rsidR="00C32B38" w:rsidRPr="00C32B38">
        <w:rPr>
          <w:rFonts w:ascii="Times New Roman" w:hAnsi="Times New Roman" w:cs="Times New Roman"/>
          <w:sz w:val="26"/>
          <w:szCs w:val="26"/>
        </w:rPr>
        <w:t>201</w:t>
      </w:r>
      <w:r w:rsidRPr="00C32B38">
        <w:rPr>
          <w:rFonts w:ascii="Times New Roman" w:hAnsi="Times New Roman" w:cs="Times New Roman"/>
          <w:sz w:val="26"/>
          <w:szCs w:val="26"/>
        </w:rPr>
        <w:t xml:space="preserve">) предприятий потребительского рынка, при этом </w:t>
      </w:r>
      <w:r w:rsidR="00C32B38" w:rsidRPr="00C32B38">
        <w:rPr>
          <w:rFonts w:ascii="Times New Roman" w:hAnsi="Times New Roman" w:cs="Times New Roman"/>
          <w:sz w:val="26"/>
          <w:szCs w:val="26"/>
        </w:rPr>
        <w:t>50,7</w:t>
      </w:r>
      <w:r w:rsidRPr="00C32B38">
        <w:rPr>
          <w:rFonts w:ascii="Times New Roman" w:hAnsi="Times New Roman" w:cs="Times New Roman"/>
          <w:sz w:val="26"/>
          <w:szCs w:val="26"/>
        </w:rPr>
        <w:t xml:space="preserve">% из них соответствуют требованиям Федерального </w:t>
      </w:r>
      <w:hyperlink r:id="rId18" w:history="1">
        <w:r w:rsidRPr="00C32B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32B38">
        <w:rPr>
          <w:rFonts w:ascii="Times New Roman" w:hAnsi="Times New Roman" w:cs="Times New Roman"/>
          <w:sz w:val="26"/>
          <w:szCs w:val="26"/>
        </w:rPr>
        <w:t xml:space="preserve"> </w:t>
      </w:r>
      <w:r w:rsidR="008A516C" w:rsidRPr="00C32B38">
        <w:rPr>
          <w:rFonts w:ascii="Times New Roman" w:hAnsi="Times New Roman" w:cs="Times New Roman"/>
          <w:sz w:val="26"/>
          <w:szCs w:val="26"/>
        </w:rPr>
        <w:t>№</w:t>
      </w:r>
      <w:r w:rsidRPr="00C32B38">
        <w:rPr>
          <w:rFonts w:ascii="Times New Roman" w:hAnsi="Times New Roman" w:cs="Times New Roman"/>
          <w:sz w:val="26"/>
          <w:szCs w:val="26"/>
        </w:rPr>
        <w:t xml:space="preserve"> 419-ФЗ. </w:t>
      </w:r>
    </w:p>
    <w:p w:rsidR="00AC53BD" w:rsidRPr="00373E91" w:rsidRDefault="00AC53BD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2.2. Проблемы.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B0C0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B0C0C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Pr="00373E91">
        <w:rPr>
          <w:rFonts w:ascii="Times New Roman" w:hAnsi="Times New Roman" w:cs="Times New Roman"/>
          <w:sz w:val="26"/>
          <w:szCs w:val="26"/>
        </w:rPr>
        <w:t xml:space="preserve">остаются актуальными ряд проблем в сфере доступности объектов </w:t>
      </w:r>
      <w:r w:rsidR="002A5029">
        <w:rPr>
          <w:rFonts w:ascii="Times New Roman" w:hAnsi="Times New Roman" w:cs="Times New Roman"/>
          <w:sz w:val="26"/>
          <w:szCs w:val="26"/>
        </w:rPr>
        <w:t>и услуг для инвалидов, требующих</w:t>
      </w:r>
      <w:r w:rsidRPr="00373E91">
        <w:rPr>
          <w:rFonts w:ascii="Times New Roman" w:hAnsi="Times New Roman" w:cs="Times New Roman"/>
          <w:sz w:val="26"/>
          <w:szCs w:val="26"/>
        </w:rPr>
        <w:t xml:space="preserve"> дальнейшей проработки, систематизации и комплексного решения.</w:t>
      </w:r>
    </w:p>
    <w:p w:rsidR="008C13B6" w:rsidRPr="00373E91" w:rsidRDefault="00AC53BD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Насущной 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0B0C0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0C0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остается проблема трудоустройства инвалидов.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>Подбор вариантов работы для граждан с ограниченными по состоянию здоровья возможностями осложняется тем, что имеющиеся в распоряжении службы занятости населения вакансии не всегда соответствуют профессиям, рекомендуемым учреждениями медико-социальной экспертизы для их трудоустройства, к тому же работодатели, как правило, в качестве вакансий, подходящих для трудоустройства инвалидов, предлагают свободные рабочие места по профессиям, требующим низкого профессионально-квалификационного уровня, с невысокой заработной платой, что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значительно снижает мотивацию к труду у самих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 происходит массового включения инвалидов</w:t>
      </w:r>
      <w:r w:rsidR="007F4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47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373E91">
        <w:rPr>
          <w:rFonts w:ascii="Times New Roman" w:hAnsi="Times New Roman" w:cs="Times New Roman"/>
          <w:sz w:val="26"/>
          <w:szCs w:val="26"/>
        </w:rPr>
        <w:t>в процесс систематических занятий физической культурой и спортом. Этому способствует неприспособленность материальной спортивной базы к особенностям спорта среди инвалидов, недостаточное количество спортивных мероприятий и отсутствие специалистов по адаптивной физической культуре.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Большинство учреждений культуры </w:t>
      </w:r>
      <w:proofErr w:type="spellStart"/>
      <w:r w:rsidR="007F47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F479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>также недоступны для отдельных категорий инвалидов, поскольку требуют комплексного дооснащения техническими средствами адаптации, специальной литературой.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Существует высокая потребность в обустройстве и приспособлении государственных учреждений здравоохранения с целью обеспечения их доступности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Несмотря на формирование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79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7F479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системы инклюзивного образования, количество образовательных учреждений, в которых создана универсальная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безбарьерная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среда жизнедеятельности, находящихся в шаговой доступности от места жительства детей-инвалидов, недостаточно для удовлетворения существующей потребности.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Существуют объекты, которые невозможно до их реконструкции и/или капитального ремонта полностью приспособить с учетом потребностей инвалидов и на которых собственниками объектов не принимаются предусмотренные </w:t>
      </w:r>
      <w:hyperlink r:id="rId19" w:history="1">
        <w:r w:rsidRPr="00373E91">
          <w:rPr>
            <w:rFonts w:ascii="Times New Roman" w:hAnsi="Times New Roman" w:cs="Times New Roman"/>
            <w:sz w:val="26"/>
            <w:szCs w:val="26"/>
          </w:rPr>
          <w:t>частью 4 статьи 15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меры для обеспечения доступа инвалидов к месту предоставления услуги либо, когда это возможно, по предоставлению услуг по месту жительства инвалида или 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дистанционном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режиме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 неполном объеме объекты оснащены приспособлениями, средствами и источниками информации в доступной форме, необходимыми для получения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инвалидами услуг наравне с другими лицами.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Наиболее высокий показатель несоблюдения норм федерального закона установлен в негосударственном секторе: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некоторые негосударственные организации до сих пор не приняли обязательные для исполнения корпоративные планово-распорядительные и иные управленческие решения (порядки, инструкции, планы, регламенты, паспорта), необходимые для организации предоставления услуг с соблюдением норм законодательства. Есть организации, в которых управленческие решения приняты грамотно, однако отрицательно срабатывает фактор недобросовестного исполнения должностных инструкций со стороны обслуживающего персонала. Такие нарушения выявлены в сфере торговли, транспорта, несмотря на то, что их деятельность в отношении предоставления услуг инвалидам регламентирована не только внутренними документами, но и определена законами Брянской области в соответствующих сферах деятельности;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 соблюдаются требования сопровождения инвалидов по зрению и с нарушением опорно-двигательного аппарата.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Поэтому особенно актуальным продолжает оставаться реализация мероприятий по повышению значений показателей доступности для инвалидов объектов и услуг как в государственном и муниципальном, так и негосударственном секторах.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3. Цели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Целями настоящей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  <w:r w:rsidR="00A209F3">
        <w:rPr>
          <w:rFonts w:ascii="Times New Roman" w:hAnsi="Times New Roman" w:cs="Times New Roman"/>
          <w:sz w:val="26"/>
          <w:szCs w:val="26"/>
        </w:rPr>
        <w:t>,</w:t>
      </w:r>
      <w:r w:rsidRPr="00373E91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создание инвалидам предусмотренных законодательством Российской Федерации условий для обеспечения равенства возможностей, личной самостоятельности, включенности в общество, индивидуальной мобильности и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недискриминации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по признаку инвалидности;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определение обобщенных параметров повышения значений показателей, позволяющих оценивать степень доступности для инвалидов объектов и услуг с учетом положений Конвенции о правах инвалидов (на период до 2030 года);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реализация утвержденных до 2030 года ведомственных паспортов доступности и поэтапного повышения значений показателей их доступности;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реализация мер по исключению приемки вводимых с 1 июля 2016 года в эксплуатацию или прошедших реконструкцию, модернизацию объектов и транспортных средств,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неполностью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приспособленных с учетом потребностей инвалидов в соответствии с законодательством о социальной защите инвалидов;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принятие мер по обеспечению собственниками объектов доступа инвалидов к местам предоставления услуг либо, когда это возможно, предоставление услуг по месту жительства инвалида или в дистанционном режиме в случаях, если существующие объекты невозможно полностью приспособить с учетом потребностей инвалидов до их реконструкции или капитального ремонта;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оснащение объектов приспособлениями, средствами и источниками информации в доступной форме, позволяющими обеспечить доступность для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инвалидов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предоставляемых на них услуг;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безусловная реализация условий предоставления услуг, определенных административными регламентами государственных и муниципальных услуг, порядками предоставления иных услуг, должностных регламентов (инструкций) сотрудников (специалистов), работающих с инвалидами, положений,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лицами;</w:t>
      </w:r>
    </w:p>
    <w:p w:rsidR="008C13B6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систематическое инструктирование или обучение сотрудников органов и организаций (в соответствии с </w:t>
      </w:r>
      <w:hyperlink r:id="rId20" w:history="1">
        <w:r w:rsidRPr="00373E91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Минтруда России от 30 июля 2015 года </w:t>
      </w:r>
      <w:r w:rsidR="00085CD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527н), предоставляющих услуги инвалидам, по вопросам, связанным с обеспечением их доступности и с оказанием им необходимой помощи.</w:t>
      </w:r>
    </w:p>
    <w:p w:rsidR="00662266" w:rsidRPr="00373E91" w:rsidRDefault="0066226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 Ожидаемые результаты реализации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Реализация мероприятий по повышению значений показателей доступности для инвалидов объектов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5CD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позволит достигнуть следующих результатов: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4.1. Соблюдение региональных правовых актов</w:t>
      </w:r>
      <w:r w:rsidR="00085CD3">
        <w:rPr>
          <w:rFonts w:ascii="Times New Roman" w:hAnsi="Times New Roman" w:cs="Times New Roman"/>
          <w:sz w:val="26"/>
          <w:szCs w:val="26"/>
        </w:rPr>
        <w:t xml:space="preserve"> и муниципальных правовых актов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</w:t>
      </w:r>
      <w:hyperlink r:id="rId21" w:history="1">
        <w:r w:rsidRPr="00373E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1 декабря 2014 года </w:t>
      </w:r>
      <w:r w:rsidR="00085CD3">
        <w:rPr>
          <w:rFonts w:ascii="Times New Roman" w:hAnsi="Times New Roman" w:cs="Times New Roman"/>
          <w:sz w:val="26"/>
          <w:szCs w:val="26"/>
        </w:rPr>
        <w:t xml:space="preserve">№ </w:t>
      </w:r>
      <w:r w:rsidRPr="00373E91">
        <w:rPr>
          <w:rFonts w:ascii="Times New Roman" w:hAnsi="Times New Roman" w:cs="Times New Roman"/>
          <w:sz w:val="26"/>
          <w:szCs w:val="26"/>
        </w:rPr>
        <w:t xml:space="preserve">419-ФЗ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085CD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4.2.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5CD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85CD3">
        <w:rPr>
          <w:rFonts w:ascii="Times New Roman" w:hAnsi="Times New Roman" w:cs="Times New Roman"/>
          <w:sz w:val="26"/>
          <w:szCs w:val="26"/>
        </w:rPr>
        <w:t xml:space="preserve"> </w:t>
      </w:r>
      <w:r w:rsidR="00085CD3" w:rsidRPr="00605F16"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Pr="00605F16">
        <w:rPr>
          <w:rFonts w:ascii="Times New Roman" w:hAnsi="Times New Roman" w:cs="Times New Roman"/>
          <w:sz w:val="26"/>
          <w:szCs w:val="26"/>
        </w:rPr>
        <w:t xml:space="preserve">с </w:t>
      </w:r>
      <w:r w:rsidR="00605F16" w:rsidRPr="00605F16">
        <w:rPr>
          <w:rFonts w:ascii="Times New Roman" w:hAnsi="Times New Roman" w:cs="Times New Roman"/>
          <w:sz w:val="26"/>
          <w:szCs w:val="26"/>
        </w:rPr>
        <w:t>41,5</w:t>
      </w:r>
      <w:r w:rsidRPr="00605F16">
        <w:rPr>
          <w:rFonts w:ascii="Times New Roman" w:hAnsi="Times New Roman" w:cs="Times New Roman"/>
          <w:sz w:val="26"/>
          <w:szCs w:val="26"/>
        </w:rPr>
        <w:t>% до</w:t>
      </w:r>
      <w:r w:rsidR="005418DA">
        <w:rPr>
          <w:rFonts w:ascii="Times New Roman" w:hAnsi="Times New Roman" w:cs="Times New Roman"/>
          <w:sz w:val="26"/>
          <w:szCs w:val="26"/>
        </w:rPr>
        <w:t xml:space="preserve"> 100% (с 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до 2030 года).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4.3. Предоставление услуг в соответствии с административными регламентами предоставления </w:t>
      </w:r>
      <w:r w:rsidR="00085CD3">
        <w:rPr>
          <w:rFonts w:ascii="Times New Roman" w:hAnsi="Times New Roman" w:cs="Times New Roman"/>
          <w:sz w:val="26"/>
          <w:szCs w:val="26"/>
        </w:rPr>
        <w:t>муниципальных услуг, включающими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себя требования к обеспечению условий доступности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4.4.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Достижение ожидаемых результатов реализации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085CD3">
        <w:rPr>
          <w:rFonts w:ascii="Times New Roman" w:hAnsi="Times New Roman" w:cs="Times New Roman"/>
          <w:sz w:val="26"/>
          <w:szCs w:val="26"/>
        </w:rPr>
        <w:t xml:space="preserve">» </w:t>
      </w:r>
      <w:r w:rsidRPr="00373E91">
        <w:rPr>
          <w:rFonts w:ascii="Times New Roman" w:hAnsi="Times New Roman" w:cs="Times New Roman"/>
          <w:sz w:val="26"/>
          <w:szCs w:val="26"/>
        </w:rPr>
        <w:t>возможно при обеспечении эффективного межведомственного взаимодействия и координации работ органов исполнительной государственной власти Брянской области, администраций муниципальных образований</w:t>
      </w:r>
      <w:r w:rsidR="00085CD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5C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85CD3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>и негосударственного сектора экономики, а также привлечении различных источников финансирования, в том числе средств федерального бюджета, местных бюджетов и внебюджетных средств.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5. Сроки реализации мероприятий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085CD3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«дорожной карты»</w:t>
      </w:r>
      <w:r w:rsidR="005418DA">
        <w:rPr>
          <w:rFonts w:ascii="Times New Roman" w:hAnsi="Times New Roman" w:cs="Times New Roman"/>
          <w:sz w:val="26"/>
          <w:szCs w:val="26"/>
        </w:rPr>
        <w:t xml:space="preserve"> рассчитана на 13 лет - с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по 2030 год в один этап.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Предусмотренные задачи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085CD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решаются исходя из материальных, трудовых и финансовых возможностей </w:t>
      </w:r>
      <w:proofErr w:type="spellStart"/>
      <w:r w:rsidR="00085C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6. Управление и контроль реализации мероприятий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085CD3" w:rsidRPr="00D272C7" w:rsidRDefault="00085CD3" w:rsidP="00085CD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Реализация мероприятий осуществляется исполнителями в соответствии с законодательством Российской Федерации и муниципальными правовыми актами </w:t>
      </w:r>
      <w:proofErr w:type="spellStart"/>
      <w:r>
        <w:rPr>
          <w:rFonts w:eastAsia="Times New Roman"/>
          <w:sz w:val="26"/>
          <w:szCs w:val="26"/>
          <w:lang w:eastAsia="en-US"/>
        </w:rPr>
        <w:lastRenderedPageBreak/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. </w:t>
      </w:r>
    </w:p>
    <w:p w:rsidR="00085CD3" w:rsidRPr="00CD39E4" w:rsidRDefault="00085CD3" w:rsidP="00085CD3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en-US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Основным коллегиальным совещательным органом </w:t>
      </w:r>
      <w:r>
        <w:rPr>
          <w:rFonts w:eastAsia="Times New Roman"/>
          <w:sz w:val="26"/>
          <w:szCs w:val="26"/>
          <w:lang w:eastAsia="en-US"/>
        </w:rPr>
        <w:t>будет являть</w:t>
      </w:r>
      <w:r w:rsidRPr="00CD39E4">
        <w:rPr>
          <w:rFonts w:eastAsia="Times New Roman"/>
          <w:sz w:val="26"/>
          <w:szCs w:val="26"/>
          <w:lang w:eastAsia="en-US"/>
        </w:rPr>
        <w:t xml:space="preserve">ся Координационный совет по делам инвалидов </w:t>
      </w:r>
      <w:r>
        <w:rPr>
          <w:rFonts w:eastAsia="Times New Roman"/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 </w:t>
      </w:r>
      <w:r w:rsidRPr="00CD39E4">
        <w:rPr>
          <w:rFonts w:eastAsia="Times New Roman"/>
          <w:sz w:val="26"/>
          <w:szCs w:val="26"/>
          <w:lang w:eastAsia="en-US"/>
        </w:rPr>
        <w:t>(далее – Ко</w:t>
      </w:r>
      <w:r>
        <w:rPr>
          <w:rFonts w:eastAsia="Times New Roman"/>
          <w:sz w:val="26"/>
          <w:szCs w:val="26"/>
          <w:lang w:eastAsia="en-US"/>
        </w:rPr>
        <w:t>ординационный совет)</w:t>
      </w:r>
      <w:r w:rsidRPr="00CD39E4">
        <w:rPr>
          <w:rFonts w:eastAsia="Times New Roman"/>
          <w:sz w:val="26"/>
          <w:szCs w:val="26"/>
          <w:lang w:eastAsia="en-US"/>
        </w:rPr>
        <w:t>. В состав Координационного совета входят представители</w:t>
      </w:r>
      <w:r>
        <w:rPr>
          <w:rFonts w:eastAsia="Times New Roman"/>
          <w:sz w:val="26"/>
          <w:szCs w:val="26"/>
          <w:lang w:eastAsia="en-US"/>
        </w:rPr>
        <w:t xml:space="preserve"> отраслевых органов администрации</w:t>
      </w:r>
      <w:r w:rsidRPr="00CD39E4">
        <w:rPr>
          <w:rFonts w:eastAsia="Times New Roman"/>
          <w:sz w:val="26"/>
          <w:szCs w:val="26"/>
          <w:lang w:eastAsia="en-US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, федеральных и </w:t>
      </w:r>
      <w:r>
        <w:rPr>
          <w:rFonts w:eastAsia="Times New Roman"/>
          <w:sz w:val="26"/>
          <w:szCs w:val="26"/>
          <w:lang w:eastAsia="en-US"/>
        </w:rPr>
        <w:t>государственных</w:t>
      </w:r>
      <w:r w:rsidRPr="00CD39E4">
        <w:rPr>
          <w:rFonts w:eastAsia="Times New Roman"/>
          <w:sz w:val="26"/>
          <w:szCs w:val="26"/>
          <w:lang w:eastAsia="en-US"/>
        </w:rPr>
        <w:t xml:space="preserve"> структур, реализующих государственные полномочия для инвалидов, председатели общественных организаций инвалидов. </w:t>
      </w:r>
    </w:p>
    <w:p w:rsidR="00085CD3" w:rsidRPr="00CD39E4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 </w:t>
      </w:r>
      <w:r w:rsidRPr="00CD39E4">
        <w:rPr>
          <w:sz w:val="26"/>
          <w:szCs w:val="26"/>
        </w:rPr>
        <w:t xml:space="preserve">Организацию исполнения мероприятий, текущее управление, координацию и контроль реализации «дорожной карты» осуществляет </w:t>
      </w:r>
      <w:r>
        <w:rPr>
          <w:sz w:val="26"/>
          <w:szCs w:val="26"/>
        </w:rPr>
        <w:t xml:space="preserve">ответственный заместитель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а также </w:t>
      </w:r>
      <w:r w:rsidR="00ED3288">
        <w:rPr>
          <w:sz w:val="26"/>
          <w:szCs w:val="26"/>
        </w:rPr>
        <w:t xml:space="preserve">отдел архитектуры и жилищно-коммунального хозяйства </w:t>
      </w:r>
      <w:r>
        <w:rPr>
          <w:rFonts w:eastAsia="Times New Roman"/>
          <w:sz w:val="26"/>
          <w:szCs w:val="26"/>
          <w:lang w:eastAsia="en-US"/>
        </w:rPr>
        <w:t xml:space="preserve">совместно </w:t>
      </w:r>
      <w:r w:rsidR="00ED3288">
        <w:rPr>
          <w:rFonts w:eastAsia="Times New Roman"/>
          <w:sz w:val="26"/>
          <w:szCs w:val="26"/>
          <w:lang w:eastAsia="en-US"/>
        </w:rPr>
        <w:t xml:space="preserve">с </w:t>
      </w:r>
      <w:r w:rsidR="00ED3288">
        <w:rPr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ED3288"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 w:rsidR="00ED3288"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sz w:val="26"/>
          <w:szCs w:val="26"/>
        </w:rPr>
        <w:t>.</w:t>
      </w:r>
    </w:p>
    <w:p w:rsidR="00085CD3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9E4">
        <w:rPr>
          <w:sz w:val="26"/>
          <w:szCs w:val="26"/>
        </w:rPr>
        <w:t>Соисполнителями мероприятий «дорожной карты» являются:</w:t>
      </w:r>
    </w:p>
    <w:p w:rsidR="00085CD3" w:rsidRDefault="00ED3288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</w:t>
      </w:r>
      <w:r w:rsidR="00085CD3" w:rsidRPr="00091D3A">
        <w:rPr>
          <w:sz w:val="26"/>
          <w:szCs w:val="26"/>
        </w:rPr>
        <w:t xml:space="preserve">по управлению муниципальным имуществом администрации </w:t>
      </w:r>
      <w:proofErr w:type="spellStart"/>
      <w:r w:rsidR="00085CD3" w:rsidRPr="00091D3A">
        <w:rPr>
          <w:sz w:val="26"/>
          <w:szCs w:val="26"/>
        </w:rPr>
        <w:t>Трубчевского</w:t>
      </w:r>
      <w:proofErr w:type="spellEnd"/>
      <w:r w:rsidR="00085CD3" w:rsidRPr="00091D3A">
        <w:rPr>
          <w:sz w:val="26"/>
          <w:szCs w:val="26"/>
        </w:rPr>
        <w:t xml:space="preserve"> муниципального района</w:t>
      </w:r>
    </w:p>
    <w:p w:rsidR="00085CD3" w:rsidRPr="00091D3A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финансовое управление</w:t>
      </w:r>
      <w:r w:rsidRPr="00091D3A">
        <w:rPr>
          <w:sz w:val="26"/>
          <w:szCs w:val="26"/>
        </w:rPr>
        <w:t xml:space="preserve"> администрации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Pr="00ED3288" w:rsidRDefault="00F1020F" w:rsidP="00085CD3">
      <w:pPr>
        <w:ind w:firstLine="709"/>
        <w:jc w:val="both"/>
        <w:rPr>
          <w:sz w:val="26"/>
          <w:szCs w:val="26"/>
        </w:rPr>
      </w:pPr>
      <w:hyperlink r:id="rId22" w:tooltip="Начальник отдела экономики, земельных и имущественных отношений - Сергеева Татьяна Александровна" w:history="1">
        <w:r w:rsidR="00085CD3" w:rsidRPr="00ED3288">
          <w:rPr>
            <w:rStyle w:val="a3"/>
            <w:color w:val="auto"/>
            <w:sz w:val="26"/>
            <w:szCs w:val="26"/>
            <w:u w:val="none"/>
          </w:rPr>
          <w:t xml:space="preserve">отдел образования </w:t>
        </w:r>
      </w:hyperlink>
      <w:r w:rsidR="00085CD3" w:rsidRPr="00ED3288">
        <w:rPr>
          <w:sz w:val="26"/>
          <w:szCs w:val="26"/>
        </w:rPr>
        <w:t xml:space="preserve">администрации </w:t>
      </w:r>
      <w:proofErr w:type="spellStart"/>
      <w:r w:rsidR="00085CD3" w:rsidRPr="00ED3288">
        <w:rPr>
          <w:sz w:val="26"/>
          <w:szCs w:val="26"/>
        </w:rPr>
        <w:t>Трубчевского</w:t>
      </w:r>
      <w:proofErr w:type="spellEnd"/>
      <w:r w:rsidR="00085CD3" w:rsidRPr="00ED3288">
        <w:rPr>
          <w:sz w:val="26"/>
          <w:szCs w:val="26"/>
        </w:rPr>
        <w:t xml:space="preserve"> муниципального района</w:t>
      </w:r>
    </w:p>
    <w:p w:rsidR="00085CD3" w:rsidRPr="00ED3288" w:rsidRDefault="00F1020F" w:rsidP="00085CD3">
      <w:pPr>
        <w:ind w:firstLine="709"/>
        <w:jc w:val="both"/>
        <w:rPr>
          <w:sz w:val="26"/>
          <w:szCs w:val="26"/>
        </w:rPr>
      </w:pPr>
      <w:hyperlink r:id="rId23" w:tooltip="Начальник отдела экономики, земельных и имущественных отношений - Сергеева Татьяна Александровна" w:history="1">
        <w:r w:rsidR="00085CD3" w:rsidRPr="00ED3288">
          <w:rPr>
            <w:rStyle w:val="a3"/>
            <w:color w:val="auto"/>
            <w:sz w:val="26"/>
            <w:szCs w:val="26"/>
            <w:u w:val="none"/>
          </w:rPr>
          <w:t xml:space="preserve">отдел экономики </w:t>
        </w:r>
      </w:hyperlink>
      <w:r w:rsidR="00085CD3" w:rsidRPr="00ED3288">
        <w:rPr>
          <w:sz w:val="26"/>
          <w:szCs w:val="26"/>
        </w:rPr>
        <w:t xml:space="preserve">администрации </w:t>
      </w:r>
      <w:proofErr w:type="spellStart"/>
      <w:r w:rsidR="00085CD3" w:rsidRPr="00ED3288">
        <w:rPr>
          <w:sz w:val="26"/>
          <w:szCs w:val="26"/>
        </w:rPr>
        <w:t>Трубчевского</w:t>
      </w:r>
      <w:proofErr w:type="spellEnd"/>
      <w:r w:rsidR="00085CD3" w:rsidRPr="00ED3288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</w:t>
      </w:r>
      <w:r w:rsidRPr="00091D3A">
        <w:rPr>
          <w:sz w:val="26"/>
          <w:szCs w:val="26"/>
        </w:rPr>
        <w:t xml:space="preserve"> по делам культуры, физической культуре и спорту администрации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</w:t>
      </w:r>
      <w:r w:rsidR="009E7235">
        <w:rPr>
          <w:sz w:val="26"/>
          <w:szCs w:val="26"/>
        </w:rPr>
        <w:t>по делам семьи, охране материнства и детства, демографии</w:t>
      </w:r>
      <w:r>
        <w:rPr>
          <w:sz w:val="26"/>
          <w:szCs w:val="26"/>
        </w:rPr>
        <w:t xml:space="preserve"> а</w:t>
      </w:r>
      <w:r w:rsidRPr="00091D3A">
        <w:rPr>
          <w:sz w:val="26"/>
          <w:szCs w:val="26"/>
        </w:rPr>
        <w:t xml:space="preserve">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образовательные организации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учреждения культуры</w:t>
      </w:r>
    </w:p>
    <w:p w:rsidR="00DE2A12" w:rsidRDefault="00DE2A12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учреждения физической культуры и спорта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рубчевск»</w:t>
      </w:r>
    </w:p>
    <w:p w:rsidR="00D018AD" w:rsidRPr="00D018AD" w:rsidRDefault="00F1020F" w:rsidP="00085CD3">
      <w:pPr>
        <w:ind w:firstLine="709"/>
        <w:jc w:val="both"/>
        <w:rPr>
          <w:sz w:val="26"/>
          <w:szCs w:val="26"/>
        </w:rPr>
      </w:pPr>
      <w:hyperlink r:id="rId24" w:tooltip="поиск всех организаций с именем ТРУБЧЕВСКАЯ РАЙОННАЯ ОБЩЕСТВЕННАЯ ОРГАНИЗАЦИЯ ВСЕРОССИЙСКОГО ОБЩЕСТВА ИНВАЛИДОВ" w:history="1">
        <w:proofErr w:type="spellStart"/>
        <w:r w:rsidR="00D018AD" w:rsidRPr="00D018AD">
          <w:rPr>
            <w:sz w:val="26"/>
            <w:szCs w:val="26"/>
            <w:shd w:val="clear" w:color="auto" w:fill="FFFFFF"/>
          </w:rPr>
          <w:t>Трубчевская</w:t>
        </w:r>
        <w:proofErr w:type="spellEnd"/>
        <w:r w:rsidR="00D018AD" w:rsidRPr="00D018AD">
          <w:rPr>
            <w:sz w:val="26"/>
            <w:szCs w:val="26"/>
            <w:shd w:val="clear" w:color="auto" w:fill="FFFFFF"/>
          </w:rPr>
          <w:t xml:space="preserve"> районная общественная организация Всероссийского общества инвалидов</w:t>
        </w:r>
      </w:hyperlink>
      <w:r w:rsidR="00D018AD">
        <w:rPr>
          <w:sz w:val="26"/>
          <w:szCs w:val="26"/>
        </w:rPr>
        <w:t xml:space="preserve"> (по согласованию) (далее – </w:t>
      </w:r>
      <w:proofErr w:type="spellStart"/>
      <w:r w:rsidR="00D018AD">
        <w:rPr>
          <w:sz w:val="26"/>
          <w:szCs w:val="26"/>
        </w:rPr>
        <w:t>Трубчевская</w:t>
      </w:r>
      <w:proofErr w:type="spellEnd"/>
      <w:r w:rsidR="00D018AD">
        <w:rPr>
          <w:sz w:val="26"/>
          <w:szCs w:val="26"/>
        </w:rPr>
        <w:t xml:space="preserve"> РОО ВОИ)</w:t>
      </w:r>
    </w:p>
    <w:p w:rsidR="00085CD3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1D3A">
        <w:rPr>
          <w:sz w:val="26"/>
          <w:szCs w:val="26"/>
        </w:rPr>
        <w:t>ГБУЗ «</w:t>
      </w:r>
      <w:proofErr w:type="spellStart"/>
      <w:r w:rsidRPr="00091D3A">
        <w:rPr>
          <w:sz w:val="26"/>
          <w:szCs w:val="26"/>
        </w:rPr>
        <w:t>Трубчевская</w:t>
      </w:r>
      <w:proofErr w:type="spellEnd"/>
      <w:r w:rsidRPr="00091D3A">
        <w:rPr>
          <w:sz w:val="26"/>
          <w:szCs w:val="26"/>
        </w:rPr>
        <w:t xml:space="preserve"> </w:t>
      </w:r>
      <w:r>
        <w:rPr>
          <w:sz w:val="26"/>
          <w:szCs w:val="26"/>
        </w:rPr>
        <w:t>центральная районная больница</w:t>
      </w:r>
      <w:r w:rsidRPr="00091D3A">
        <w:rPr>
          <w:sz w:val="26"/>
          <w:szCs w:val="26"/>
        </w:rPr>
        <w:t>»</w:t>
      </w:r>
      <w:r w:rsidR="00ED3288">
        <w:rPr>
          <w:sz w:val="26"/>
          <w:szCs w:val="26"/>
        </w:rPr>
        <w:t xml:space="preserve"> 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 xml:space="preserve">(далее - </w:t>
      </w:r>
      <w:r w:rsidR="00DE2A12" w:rsidRPr="00091D3A">
        <w:rPr>
          <w:sz w:val="26"/>
          <w:szCs w:val="26"/>
        </w:rPr>
        <w:t>ГБУЗ «</w:t>
      </w:r>
      <w:proofErr w:type="spellStart"/>
      <w:r w:rsidR="00DE2A12" w:rsidRPr="00091D3A">
        <w:rPr>
          <w:sz w:val="26"/>
          <w:szCs w:val="26"/>
        </w:rPr>
        <w:t>Трубчевская</w:t>
      </w:r>
      <w:proofErr w:type="spellEnd"/>
      <w:r w:rsidR="00DE2A12" w:rsidRPr="00091D3A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>ЦРБ</w:t>
      </w:r>
      <w:r w:rsidR="00DE2A12" w:rsidRPr="00091D3A">
        <w:rPr>
          <w:sz w:val="26"/>
          <w:szCs w:val="26"/>
        </w:rPr>
        <w:t>»</w:t>
      </w:r>
      <w:r w:rsidR="00DE2A12">
        <w:rPr>
          <w:sz w:val="26"/>
          <w:szCs w:val="26"/>
        </w:rPr>
        <w:t>)</w:t>
      </w:r>
    </w:p>
    <w:p w:rsidR="001D017C" w:rsidRDefault="001D017C" w:rsidP="001D01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ГКУ </w:t>
      </w:r>
      <w:r w:rsidRPr="00091D3A">
        <w:rPr>
          <w:sz w:val="26"/>
          <w:szCs w:val="26"/>
        </w:rPr>
        <w:t>Брянской области «</w:t>
      </w:r>
      <w:r>
        <w:rPr>
          <w:sz w:val="26"/>
          <w:szCs w:val="26"/>
        </w:rPr>
        <w:t>Отдел социальной</w:t>
      </w:r>
      <w:r w:rsidRPr="00091D3A">
        <w:rPr>
          <w:sz w:val="26"/>
          <w:szCs w:val="26"/>
        </w:rPr>
        <w:t xml:space="preserve"> </w:t>
      </w:r>
      <w:r>
        <w:rPr>
          <w:sz w:val="26"/>
          <w:szCs w:val="26"/>
        </w:rPr>
        <w:t>защиты</w:t>
      </w:r>
      <w:r w:rsidRPr="00091D3A">
        <w:rPr>
          <w:sz w:val="26"/>
          <w:szCs w:val="26"/>
        </w:rPr>
        <w:t xml:space="preserve">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>
        <w:rPr>
          <w:sz w:val="26"/>
          <w:szCs w:val="26"/>
        </w:rPr>
        <w:t>(по согласованию)</w:t>
      </w:r>
      <w:r w:rsidR="00DE2A12">
        <w:rPr>
          <w:sz w:val="26"/>
          <w:szCs w:val="26"/>
        </w:rPr>
        <w:t xml:space="preserve"> (далее - ГКУ </w:t>
      </w:r>
      <w:r w:rsidR="00DE2A12" w:rsidRPr="00091D3A">
        <w:rPr>
          <w:sz w:val="26"/>
          <w:szCs w:val="26"/>
        </w:rPr>
        <w:t>Брянской области «</w:t>
      </w:r>
      <w:r w:rsidR="00DE2A12">
        <w:rPr>
          <w:sz w:val="26"/>
          <w:szCs w:val="26"/>
        </w:rPr>
        <w:t>ОСЗН</w:t>
      </w:r>
      <w:r w:rsidR="00DE2A12" w:rsidRPr="00091D3A">
        <w:rPr>
          <w:sz w:val="26"/>
          <w:szCs w:val="26"/>
        </w:rPr>
        <w:t xml:space="preserve"> </w:t>
      </w:r>
      <w:proofErr w:type="spellStart"/>
      <w:r w:rsidR="00DE2A12" w:rsidRPr="00091D3A">
        <w:rPr>
          <w:sz w:val="26"/>
          <w:szCs w:val="26"/>
        </w:rPr>
        <w:t>Трубчевского</w:t>
      </w:r>
      <w:proofErr w:type="spellEnd"/>
      <w:r w:rsidR="00DE2A12" w:rsidRPr="00091D3A">
        <w:rPr>
          <w:sz w:val="26"/>
          <w:szCs w:val="26"/>
        </w:rPr>
        <w:t xml:space="preserve"> района»</w:t>
      </w:r>
      <w:r w:rsidR="00DE2A12">
        <w:rPr>
          <w:sz w:val="26"/>
          <w:szCs w:val="26"/>
        </w:rPr>
        <w:t>)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 w:rsidRPr="00091D3A">
        <w:rPr>
          <w:sz w:val="26"/>
          <w:szCs w:val="26"/>
        </w:rPr>
        <w:t xml:space="preserve">ГБУ Брянской области «Комплексный центр социального обслуживания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 w:rsidR="00ED3288">
        <w:rPr>
          <w:sz w:val="26"/>
          <w:szCs w:val="26"/>
        </w:rPr>
        <w:t>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 xml:space="preserve">(далее - </w:t>
      </w:r>
      <w:r w:rsidR="00DE2A12" w:rsidRPr="00091D3A">
        <w:rPr>
          <w:sz w:val="26"/>
          <w:szCs w:val="26"/>
        </w:rPr>
        <w:t>ГБУ Брянской области «</w:t>
      </w:r>
      <w:r w:rsidR="00DE2A12">
        <w:rPr>
          <w:sz w:val="26"/>
          <w:szCs w:val="26"/>
        </w:rPr>
        <w:t>КЦСОН</w:t>
      </w:r>
      <w:r w:rsidR="00DE2A12" w:rsidRPr="00091D3A">
        <w:rPr>
          <w:sz w:val="26"/>
          <w:szCs w:val="26"/>
        </w:rPr>
        <w:t xml:space="preserve"> </w:t>
      </w:r>
      <w:proofErr w:type="spellStart"/>
      <w:r w:rsidR="00DE2A12" w:rsidRPr="00091D3A">
        <w:rPr>
          <w:sz w:val="26"/>
          <w:szCs w:val="26"/>
        </w:rPr>
        <w:t>Трубчевского</w:t>
      </w:r>
      <w:proofErr w:type="spellEnd"/>
      <w:r w:rsidR="00DE2A12" w:rsidRPr="00091D3A">
        <w:rPr>
          <w:sz w:val="26"/>
          <w:szCs w:val="26"/>
        </w:rPr>
        <w:t xml:space="preserve"> района»</w:t>
      </w:r>
      <w:r w:rsidR="00DE2A12">
        <w:rPr>
          <w:sz w:val="26"/>
          <w:szCs w:val="26"/>
        </w:rPr>
        <w:t>)</w:t>
      </w:r>
    </w:p>
    <w:p w:rsidR="00DE2A12" w:rsidRPr="00091D3A" w:rsidRDefault="00085CD3" w:rsidP="00DE2A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ГК</w:t>
      </w:r>
      <w:r w:rsidRPr="00091D3A">
        <w:rPr>
          <w:sz w:val="26"/>
          <w:szCs w:val="26"/>
        </w:rPr>
        <w:t>У Брянской области «</w:t>
      </w:r>
      <w:r>
        <w:rPr>
          <w:sz w:val="26"/>
          <w:szCs w:val="26"/>
        </w:rPr>
        <w:t>Центр занятости</w:t>
      </w:r>
      <w:r w:rsidRPr="00091D3A">
        <w:rPr>
          <w:sz w:val="26"/>
          <w:szCs w:val="26"/>
        </w:rPr>
        <w:t xml:space="preserve">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 w:rsidR="00ED3288">
        <w:rPr>
          <w:sz w:val="26"/>
          <w:szCs w:val="26"/>
        </w:rPr>
        <w:t>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>(далее - ГК</w:t>
      </w:r>
      <w:r w:rsidR="00DE2A12" w:rsidRPr="00091D3A">
        <w:rPr>
          <w:sz w:val="26"/>
          <w:szCs w:val="26"/>
        </w:rPr>
        <w:t>У Брянской области «</w:t>
      </w:r>
      <w:r w:rsidR="00DE2A12">
        <w:rPr>
          <w:sz w:val="26"/>
          <w:szCs w:val="26"/>
        </w:rPr>
        <w:t xml:space="preserve">ЦЗН </w:t>
      </w:r>
      <w:proofErr w:type="spellStart"/>
      <w:r w:rsidR="00DE2A12">
        <w:rPr>
          <w:sz w:val="26"/>
          <w:szCs w:val="26"/>
        </w:rPr>
        <w:t>Трубчевского</w:t>
      </w:r>
      <w:proofErr w:type="spellEnd"/>
      <w:r w:rsidR="00DE2A12">
        <w:rPr>
          <w:sz w:val="26"/>
          <w:szCs w:val="26"/>
        </w:rPr>
        <w:t xml:space="preserve"> района»)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Трубчевское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091D3A">
        <w:rPr>
          <w:sz w:val="26"/>
          <w:szCs w:val="26"/>
        </w:rPr>
        <w:t>РайПО</w:t>
      </w:r>
      <w:proofErr w:type="spellEnd"/>
      <w:r w:rsidRPr="00091D3A">
        <w:rPr>
          <w:sz w:val="26"/>
          <w:szCs w:val="26"/>
        </w:rPr>
        <w:t xml:space="preserve"> </w:t>
      </w:r>
      <w:r w:rsidR="00ED3288">
        <w:rPr>
          <w:sz w:val="26"/>
          <w:szCs w:val="26"/>
        </w:rPr>
        <w:t>(по согласованию)</w:t>
      </w:r>
    </w:p>
    <w:p w:rsidR="00085CD3" w:rsidRPr="00091D3A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управляющие компании (ООО «Жилищно-коммунальный сервис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рубчевск», ООО УК «</w:t>
      </w:r>
      <w:proofErr w:type="spellStart"/>
      <w:r>
        <w:rPr>
          <w:sz w:val="26"/>
          <w:szCs w:val="26"/>
        </w:rPr>
        <w:t>Ремкомплекс</w:t>
      </w:r>
      <w:proofErr w:type="spellEnd"/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Белая Березка)</w:t>
      </w:r>
      <w:r w:rsidR="00DE2A12">
        <w:rPr>
          <w:sz w:val="26"/>
          <w:szCs w:val="26"/>
        </w:rPr>
        <w:t xml:space="preserve"> (по согласованию)</w:t>
      </w:r>
      <w:proofErr w:type="gramEnd"/>
    </w:p>
    <w:p w:rsidR="00085CD3" w:rsidRPr="00CD39E4" w:rsidRDefault="00085CD3" w:rsidP="00085C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CD39E4">
        <w:rPr>
          <w:sz w:val="26"/>
          <w:szCs w:val="26"/>
          <w:lang w:eastAsia="en-US"/>
        </w:rPr>
        <w:t>- учреждения и организации всех форм собственности</w:t>
      </w:r>
      <w:r w:rsidR="00740C86">
        <w:rPr>
          <w:sz w:val="26"/>
          <w:szCs w:val="26"/>
          <w:lang w:eastAsia="en-US"/>
        </w:rPr>
        <w:t xml:space="preserve"> (по согласованию)</w:t>
      </w:r>
      <w:r w:rsidRPr="00CD39E4">
        <w:rPr>
          <w:sz w:val="26"/>
          <w:szCs w:val="26"/>
          <w:lang w:eastAsia="en-US"/>
        </w:rPr>
        <w:t xml:space="preserve">. 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Соисполнители мероприятий </w:t>
      </w:r>
      <w:r w:rsidR="00ED3288">
        <w:rPr>
          <w:rFonts w:ascii="Times New Roman" w:hAnsi="Times New Roman" w:cs="Times New Roman"/>
          <w:sz w:val="26"/>
          <w:szCs w:val="26"/>
        </w:rPr>
        <w:t>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осуществляют реализацию мероприятий, обесп</w:t>
      </w:r>
      <w:r w:rsidR="00ED3288">
        <w:rPr>
          <w:rFonts w:ascii="Times New Roman" w:hAnsi="Times New Roman" w:cs="Times New Roman"/>
          <w:sz w:val="26"/>
          <w:szCs w:val="26"/>
        </w:rPr>
        <w:t>ечивают исполнение показателей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и представляют в </w:t>
      </w:r>
      <w:r w:rsidR="00ED328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D328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D3288">
        <w:rPr>
          <w:rFonts w:ascii="Times New Roman" w:hAnsi="Times New Roman" w:cs="Times New Roman"/>
          <w:sz w:val="26"/>
          <w:szCs w:val="26"/>
        </w:rPr>
        <w:t xml:space="preserve"> </w:t>
      </w:r>
      <w:r w:rsidR="00ED3288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района </w:t>
      </w:r>
      <w:r w:rsidRPr="00ED3288">
        <w:rPr>
          <w:rFonts w:ascii="Times New Roman" w:hAnsi="Times New Roman" w:cs="Times New Roman"/>
          <w:b/>
          <w:i/>
          <w:sz w:val="26"/>
          <w:szCs w:val="26"/>
        </w:rPr>
        <w:t>ежегодно в срок до 20 декабря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информацию о работе, проделанной в</w:t>
      </w:r>
      <w:r w:rsidR="00ED3288">
        <w:rPr>
          <w:rFonts w:ascii="Times New Roman" w:hAnsi="Times New Roman" w:cs="Times New Roman"/>
          <w:sz w:val="26"/>
          <w:szCs w:val="26"/>
        </w:rPr>
        <w:t xml:space="preserve"> рамках исполнения мероприятий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и объектах социальной инфраструктуры, на которых созданы условия для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среды жизнедеятельности инвалидов за прошедший период с указанием объема и источника финансирования.</w:t>
      </w:r>
      <w:proofErr w:type="gramEnd"/>
    </w:p>
    <w:p w:rsidR="00AC53BD" w:rsidRPr="00373E91" w:rsidRDefault="00AC53BD" w:rsidP="007132B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ED3288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7. Оценка эффективности реализации мероприятий</w:t>
      </w:r>
    </w:p>
    <w:p w:rsidR="008C13B6" w:rsidRPr="00373E91" w:rsidRDefault="00ED3288" w:rsidP="00ED32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1D017C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«дорожной карты»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направлены на предоставление инвалидам и детям-инвалидам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Оценка эффект</w:t>
      </w:r>
      <w:r w:rsidR="00ED3288">
        <w:rPr>
          <w:rFonts w:ascii="Times New Roman" w:hAnsi="Times New Roman" w:cs="Times New Roman"/>
          <w:sz w:val="26"/>
          <w:szCs w:val="26"/>
        </w:rPr>
        <w:t>ивности реализации мероприятий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будет определяться на основе степени достижения плановых значений показателей, степени реализации мероприятий, направленных на их достижение: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пока</w:t>
      </w:r>
      <w:r w:rsidR="00ED3288">
        <w:rPr>
          <w:rFonts w:ascii="Times New Roman" w:hAnsi="Times New Roman" w:cs="Times New Roman"/>
          <w:sz w:val="26"/>
          <w:szCs w:val="26"/>
        </w:rPr>
        <w:t>затели успешной реализации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представлены в таблице в </w:t>
      </w:r>
      <w:hyperlink w:anchor="P175" w:history="1">
        <w:r w:rsidRPr="00373E91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="00ED3288">
        <w:rPr>
          <w:rFonts w:ascii="Times New Roman" w:hAnsi="Times New Roman" w:cs="Times New Roman"/>
          <w:sz w:val="26"/>
          <w:szCs w:val="26"/>
        </w:rPr>
        <w:t xml:space="preserve"> 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показателей доступности для инвалидов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328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ED328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5418DA">
        <w:rPr>
          <w:rFonts w:ascii="Times New Roman" w:hAnsi="Times New Roman" w:cs="Times New Roman"/>
          <w:sz w:val="26"/>
          <w:szCs w:val="26"/>
        </w:rPr>
        <w:t xml:space="preserve"> (2018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- 2030 годы);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мероприятия для достижения запланирова</w:t>
      </w:r>
      <w:r w:rsidR="00ED3288">
        <w:rPr>
          <w:rFonts w:ascii="Times New Roman" w:hAnsi="Times New Roman" w:cs="Times New Roman"/>
          <w:sz w:val="26"/>
          <w:szCs w:val="26"/>
        </w:rPr>
        <w:t>нных показателей, утверждаемых «дорожной картой»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представлены в таблице в </w:t>
      </w:r>
      <w:hyperlink w:anchor="P466" w:history="1">
        <w:r w:rsidRPr="00373E91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="00ED3288">
        <w:rPr>
          <w:rFonts w:ascii="Times New Roman" w:hAnsi="Times New Roman" w:cs="Times New Roman"/>
          <w:sz w:val="26"/>
          <w:szCs w:val="26"/>
        </w:rPr>
        <w:t xml:space="preserve"> 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показателей доступности для инвалидов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328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ED328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ED3288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5418DA">
        <w:rPr>
          <w:rFonts w:ascii="Times New Roman" w:hAnsi="Times New Roman" w:cs="Times New Roman"/>
          <w:sz w:val="26"/>
          <w:szCs w:val="26"/>
        </w:rPr>
        <w:t>(2018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- 2030 годы).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rPr>
          <w:sz w:val="26"/>
          <w:szCs w:val="26"/>
        </w:rPr>
        <w:sectPr w:rsidR="008C13B6" w:rsidRPr="00373E91" w:rsidSect="008D35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13B6" w:rsidRPr="00373E91" w:rsidRDefault="008C13B6" w:rsidP="00373E9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8C13B6" w:rsidRPr="00373E91" w:rsidRDefault="003A7BEB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плану мероприятий («дорожной карте»</w:t>
      </w:r>
      <w:r w:rsidR="008C13B6" w:rsidRPr="00373E91">
        <w:rPr>
          <w:rFonts w:ascii="Times New Roman" w:hAnsi="Times New Roman" w:cs="Times New Roman"/>
          <w:sz w:val="26"/>
          <w:szCs w:val="26"/>
        </w:rPr>
        <w:t>)</w:t>
      </w:r>
    </w:p>
    <w:p w:rsidR="008C13B6" w:rsidRPr="00373E91" w:rsidRDefault="008C13B6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 повышению показателей</w:t>
      </w:r>
    </w:p>
    <w:p w:rsidR="008C13B6" w:rsidRPr="00373E91" w:rsidRDefault="003A7BEB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доступности </w:t>
      </w:r>
      <w:r w:rsidR="008C13B6" w:rsidRPr="00373E91">
        <w:rPr>
          <w:rFonts w:ascii="Times New Roman" w:hAnsi="Times New Roman" w:cs="Times New Roman"/>
          <w:sz w:val="26"/>
          <w:szCs w:val="26"/>
        </w:rPr>
        <w:t>для инвалидов и услуг</w:t>
      </w:r>
    </w:p>
    <w:p w:rsidR="008C13B6" w:rsidRPr="00373E91" w:rsidRDefault="003A7BEB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8C13B6" w:rsidRPr="00373E91" w:rsidRDefault="005418DA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" w:name="P175"/>
      <w:bookmarkEnd w:id="3"/>
      <w:r w:rsidRPr="00373E91">
        <w:rPr>
          <w:rFonts w:ascii="Times New Roman" w:hAnsi="Times New Roman" w:cs="Times New Roman"/>
          <w:b w:val="0"/>
          <w:sz w:val="26"/>
          <w:szCs w:val="26"/>
        </w:rPr>
        <w:t>ТАБЛИЦА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повышения значений показателей доступности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для инвалидов объектов и услуг</w:t>
      </w:r>
    </w:p>
    <w:p w:rsidR="008C13B6" w:rsidRPr="00201288" w:rsidRDefault="0006196A" w:rsidP="0006196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«дорожной карты»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20128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0128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027"/>
        <w:gridCol w:w="1015"/>
        <w:gridCol w:w="756"/>
        <w:gridCol w:w="770"/>
        <w:gridCol w:w="797"/>
        <w:gridCol w:w="840"/>
        <w:gridCol w:w="854"/>
        <w:gridCol w:w="4748"/>
      </w:tblGrid>
      <w:tr w:rsidR="008C13B6" w:rsidRPr="00FF2AB5" w:rsidTr="00A01826">
        <w:tc>
          <w:tcPr>
            <w:tcW w:w="564" w:type="dxa"/>
            <w:vMerge w:val="restart"/>
          </w:tcPr>
          <w:p w:rsidR="008C13B6" w:rsidRPr="00FF2AB5" w:rsidRDefault="00FF2AB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27" w:type="dxa"/>
            <w:vMerge w:val="restart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5032" w:type="dxa"/>
            <w:gridSpan w:val="6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повышения значений показателей доступности (по годам)</w:t>
            </w:r>
          </w:p>
        </w:tc>
        <w:tc>
          <w:tcPr>
            <w:tcW w:w="4748" w:type="dxa"/>
            <w:vMerge w:val="restart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Ответственные за мониторинг и достижение запланированных значений показателей доступности</w:t>
            </w:r>
          </w:p>
        </w:tc>
      </w:tr>
      <w:tr w:rsidR="008C13B6" w:rsidRPr="00FF2AB5" w:rsidTr="00A01826">
        <w:tc>
          <w:tcPr>
            <w:tcW w:w="564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  <w:tc>
          <w:tcPr>
            <w:tcW w:w="5027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56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</w:tcPr>
          <w:p w:rsidR="008C13B6" w:rsidRPr="00FF2AB5" w:rsidRDefault="005418DA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</w:p>
        </w:tc>
        <w:tc>
          <w:tcPr>
            <w:tcW w:w="85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2025 - 2030</w:t>
            </w:r>
          </w:p>
        </w:tc>
        <w:tc>
          <w:tcPr>
            <w:tcW w:w="4748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7" w:type="dxa"/>
          </w:tcPr>
          <w:p w:rsidR="00662266" w:rsidRPr="00662266" w:rsidRDefault="00662266" w:rsidP="00B22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введенных с 1 июля 2016 года в эксплуатацию объектов социальной инфраструктуры (образования, культуры, физической культуры и спорта, в которых предоставляются услуги населению), а также объектов инженерной и транспортной инфраструктуры (транспортные средства для перевозки населения, соответствующие требованиям доступности для инвалидов) от общего количества вновь вводимых объектов и используемых для перевозки населения транспортных средств</w:t>
            </w:r>
            <w:proofErr w:type="gramEnd"/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7" w:type="dxa"/>
          </w:tcPr>
          <w:p w:rsidR="00662266" w:rsidRPr="00662266" w:rsidRDefault="0066226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которые в результате проведения после 1 июля 2016 года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7" w:type="dxa"/>
          </w:tcPr>
          <w:p w:rsidR="00662266" w:rsidRPr="00662266" w:rsidRDefault="0066226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  <w:proofErr w:type="gramEnd"/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8C13B6" w:rsidRPr="00FF2AB5" w:rsidTr="00A01826">
        <w:tc>
          <w:tcPr>
            <w:tcW w:w="56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7" w:type="dxa"/>
          </w:tcPr>
          <w:p w:rsidR="008C13B6" w:rsidRPr="00FF2AB5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объектов, на которых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обеспечено сопровождение инвалидов, имеющих стойкие расстройства функции зрения и самостоятельного передвижения, и оказание им помощи, от общей численности объектов, на которых инвалидам предоставляются услуги</w:t>
            </w:r>
          </w:p>
        </w:tc>
        <w:tc>
          <w:tcPr>
            <w:tcW w:w="1015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8C13B6" w:rsidRPr="00FF2AB5" w:rsidRDefault="00D73E7B" w:rsidP="00A37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, отдел архитектуры и ЖКХ администрации </w:t>
            </w:r>
            <w:proofErr w:type="spellStart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4AD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ГБУ Брянской области «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КЦСОН» (по согласованию),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ГКУ Брянской области «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ЦЗН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A01826" w:rsidRPr="00FF2AB5" w:rsidTr="00A01826">
        <w:tc>
          <w:tcPr>
            <w:tcW w:w="56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27" w:type="dxa"/>
          </w:tcPr>
          <w:p w:rsidR="00A01826" w:rsidRPr="00FF2AB5" w:rsidRDefault="00A0182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работников,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субъектов Российской Федерации, от общего количества таких работников, предоставляющих услуги населению</w:t>
            </w:r>
          </w:p>
        </w:tc>
        <w:tc>
          <w:tcPr>
            <w:tcW w:w="1015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A01826" w:rsidRPr="00FF2AB5" w:rsidRDefault="00A01826" w:rsidP="00561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A01826" w:rsidRPr="00FF2AB5" w:rsidTr="00A01826">
        <w:tc>
          <w:tcPr>
            <w:tcW w:w="56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7" w:type="dxa"/>
          </w:tcPr>
          <w:p w:rsidR="00A01826" w:rsidRPr="00FF2AB5" w:rsidRDefault="00A0182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объектов социальной, инженерной, транспортной инфраструктуры,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утвержденные паспорта доступности объектов и предоставляемых на них услуг, от общего количества таких объектов</w:t>
            </w:r>
          </w:p>
        </w:tc>
        <w:tc>
          <w:tcPr>
            <w:tcW w:w="1015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A01826" w:rsidRPr="00FF2AB5" w:rsidRDefault="00A01826" w:rsidP="00561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744E09" w:rsidRPr="00FF2AB5" w:rsidTr="00A01826">
        <w:tc>
          <w:tcPr>
            <w:tcW w:w="564" w:type="dxa"/>
          </w:tcPr>
          <w:p w:rsidR="00744E09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744E09" w:rsidRPr="00FF2AB5" w:rsidRDefault="00744E09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объектов в сфере труда и занятости в общем количестве объектов в сфере труда и занятости</w:t>
            </w:r>
          </w:p>
        </w:tc>
        <w:tc>
          <w:tcPr>
            <w:tcW w:w="1015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744E09" w:rsidRPr="00FF2AB5" w:rsidRDefault="00744E09" w:rsidP="009511A3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FF2AB5">
              <w:rPr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744E09" w:rsidRPr="00FF2AB5" w:rsidTr="00A01826">
        <w:tc>
          <w:tcPr>
            <w:tcW w:w="564" w:type="dxa"/>
          </w:tcPr>
          <w:p w:rsidR="00744E09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744E09" w:rsidRPr="00FF2AB5" w:rsidRDefault="00744E09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инвалидов, трудоустроенных органами службы занятости, в общем числе инвалидов, обратившихся в органы службы занятости</w:t>
            </w:r>
          </w:p>
        </w:tc>
        <w:tc>
          <w:tcPr>
            <w:tcW w:w="1015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70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797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840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4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8" w:type="dxa"/>
          </w:tcPr>
          <w:p w:rsidR="00744E09" w:rsidRPr="00FF2AB5" w:rsidRDefault="00744E09" w:rsidP="009511A3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FF2AB5">
              <w:rPr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5418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организаций (работодателей), выполняющих установленные им квоты по приему на работу инвалидов, в общем числе организаций (работодателей) </w:t>
            </w:r>
            <w:proofErr w:type="spellStart"/>
            <w:r w:rsidR="005418DA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418D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, подлежащих квотированию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840" w:type="dxa"/>
          </w:tcPr>
          <w:p w:rsidR="00D73E7B" w:rsidRPr="00FF2AB5" w:rsidRDefault="00D73E7B" w:rsidP="00B45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4748" w:type="dxa"/>
          </w:tcPr>
          <w:p w:rsidR="00D73E7B" w:rsidRPr="00FF2AB5" w:rsidRDefault="00D73E7B" w:rsidP="00744E09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>ГКУ Брянской области «</w:t>
            </w:r>
            <w:r w:rsidR="00744E09" w:rsidRPr="00FF2AB5">
              <w:rPr>
                <w:sz w:val="24"/>
                <w:szCs w:val="24"/>
              </w:rPr>
              <w:t xml:space="preserve">ЦЗН </w:t>
            </w:r>
            <w:proofErr w:type="spellStart"/>
            <w:r w:rsidR="00744E09" w:rsidRPr="00FF2AB5">
              <w:rPr>
                <w:sz w:val="24"/>
                <w:szCs w:val="24"/>
              </w:rPr>
              <w:t>Т</w:t>
            </w:r>
            <w:r w:rsidRPr="00FF2AB5">
              <w:rPr>
                <w:sz w:val="24"/>
                <w:szCs w:val="24"/>
              </w:rPr>
              <w:t>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общего образования, от общей численности детей-инвалидов школьного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обеспечения доступности общего образования детям с ограниченными возможностями здоровья, в общем количестве общеобразовательных учреждений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и (или) продолживших профессиональное образование выпускников-инвалидов от общей численности выпускников-инвалидов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FF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детей-инвалидов от 6 до 18 лет,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 занимающихся физической культурой и спортом, в общей численности данной категории населения в области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</w:tcPr>
          <w:p w:rsidR="00D73E7B" w:rsidRPr="00FF2AB5" w:rsidRDefault="00D73E7B" w:rsidP="00507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физической культуры и спорта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5F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маломобильных групп населения приоритетных объектов в сфере культуры в общем количестве приоритетных объектов в сфере культуры </w:t>
            </w:r>
            <w:proofErr w:type="spellStart"/>
            <w:r w:rsidR="005F33E0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F33E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1F4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Удельный вес документов библиотечного фонда специальных форматов для инвалидов по зрению, имеющихся в специализированных библиотеках, от общего объема библиотечного фонда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Удельный вес объектов потребительского рынка от общего количества объектов потребительского рынка в области, на которых созданы условий беспрепятственного доступа для инвалидов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002C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сайтов органов местного самоуправления, соответствующих требованиям доступности для инвалидов по зрению, от общего числа сайтов органов местного самоуправления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18E" w:rsidRPr="00373E91" w:rsidRDefault="000A718E" w:rsidP="000A718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>)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 повышению показателей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доступности </w:t>
      </w:r>
      <w:r w:rsidRPr="00373E91">
        <w:rPr>
          <w:rFonts w:ascii="Times New Roman" w:hAnsi="Times New Roman" w:cs="Times New Roman"/>
          <w:sz w:val="26"/>
          <w:szCs w:val="26"/>
        </w:rPr>
        <w:t>для инвалидов и услуг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0A718E" w:rsidRPr="00373E91" w:rsidRDefault="005F33E0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</w:t>
      </w:r>
      <w:r w:rsidR="000A718E" w:rsidRPr="00373E91">
        <w:rPr>
          <w:rFonts w:ascii="Times New Roman" w:hAnsi="Times New Roman" w:cs="Times New Roman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4" w:name="P466"/>
      <w:bookmarkEnd w:id="4"/>
      <w:r w:rsidRPr="00373E91">
        <w:rPr>
          <w:rFonts w:ascii="Times New Roman" w:hAnsi="Times New Roman" w:cs="Times New Roman"/>
          <w:b w:val="0"/>
          <w:sz w:val="26"/>
          <w:szCs w:val="26"/>
        </w:rPr>
        <w:t>ПЕРЕЧЕНЬ МЕРОПРИЯТИЙ,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реализуемых для достижения запланированных значений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показателей доступности для инвалидов</w:t>
      </w:r>
    </w:p>
    <w:p w:rsidR="008C13B6" w:rsidRPr="00373E91" w:rsidRDefault="005F33E0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объектов и услуг (2018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годы)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2986"/>
        <w:gridCol w:w="3535"/>
        <w:gridCol w:w="4253"/>
        <w:gridCol w:w="1050"/>
        <w:gridCol w:w="2776"/>
      </w:tblGrid>
      <w:tr w:rsidR="008C13B6" w:rsidRPr="00A608DB" w:rsidTr="00B22900">
        <w:tc>
          <w:tcPr>
            <w:tcW w:w="771" w:type="dxa"/>
          </w:tcPr>
          <w:p w:rsidR="008C13B6" w:rsidRPr="00A608DB" w:rsidRDefault="00A608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6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35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4253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050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Срок реализации (годы)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Раздел I.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 ПРИСПОСОБЛЕНИЯМИ</w:t>
            </w:r>
          </w:p>
        </w:tc>
      </w:tr>
      <w:tr w:rsidR="0052362D" w:rsidRPr="00A608DB" w:rsidTr="00B22900">
        <w:tc>
          <w:tcPr>
            <w:tcW w:w="771" w:type="dxa"/>
          </w:tcPr>
          <w:p w:rsidR="0052362D" w:rsidRPr="00A608DB" w:rsidRDefault="0052362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6" w:type="dxa"/>
          </w:tcPr>
          <w:p w:rsidR="0052362D" w:rsidRPr="00A608DB" w:rsidRDefault="0052362D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паспортизации и классификации объектов социальной инфраструктуры и услуг для определения уровня доступности и необходимой адаптации для инвалидов и других маломобильных групп населения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Трубчевском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3535" w:type="dxa"/>
          </w:tcPr>
          <w:p w:rsidR="0052362D" w:rsidRPr="00A608DB" w:rsidRDefault="00F1020F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proofErr w:type="gramStart"/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25 декабря 2012 г.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с возможностью учета региональной специфики», Распоряжение Правительства Брянской области от 05.08.2013 № 136-рп «О порядке работы по паспортизации объектов социальной инфраструктуры в приоритетных сферах жизнедеятельности</w:t>
            </w:r>
            <w:proofErr w:type="gram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и других маломобильных групп населения на территории Брянской области»</w:t>
            </w:r>
          </w:p>
        </w:tc>
        <w:tc>
          <w:tcPr>
            <w:tcW w:w="4253" w:type="dxa"/>
          </w:tcPr>
          <w:p w:rsidR="0052362D" w:rsidRPr="00A608DB" w:rsidRDefault="00A608DB" w:rsidP="00A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A608DB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«ОСЗН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2362D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маломобильных групп населения</w:t>
            </w:r>
          </w:p>
        </w:tc>
      </w:tr>
      <w:tr w:rsidR="0052362D" w:rsidRPr="00A608DB" w:rsidTr="00B22900">
        <w:tc>
          <w:tcPr>
            <w:tcW w:w="771" w:type="dxa"/>
          </w:tcPr>
          <w:p w:rsidR="0052362D" w:rsidRPr="00A608DB" w:rsidRDefault="0052362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98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ведомственных порядков обеспечения доступности объектов и услуг для инвалидов и маломобильных групп населения</w:t>
            </w:r>
          </w:p>
        </w:tc>
        <w:tc>
          <w:tcPr>
            <w:tcW w:w="3535" w:type="dxa"/>
          </w:tcPr>
          <w:p w:rsidR="0052362D" w:rsidRPr="00A608DB" w:rsidRDefault="00F1020F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proofErr w:type="gramStart"/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РФ от 30.07.2015 № 527н «О порядке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помощи», </w:t>
            </w:r>
            <w:hyperlink r:id="rId27" w:history="1"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 от 9 ноября 2015 г. № 1309 «Об утверждении порядка обеспечения условий доступности для инвалидов объектов и предоставляемых услуг в сфере</w:t>
            </w:r>
            <w:proofErr w:type="gram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а также оказания им при этом необходимой помощи»</w:t>
            </w:r>
          </w:p>
        </w:tc>
        <w:tc>
          <w:tcPr>
            <w:tcW w:w="4253" w:type="dxa"/>
          </w:tcPr>
          <w:p w:rsidR="0052362D" w:rsidRPr="00A608DB" w:rsidRDefault="0052362D" w:rsidP="005236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2362D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достижения запланированных показателей доступности для инвалидов объектов и услуг в приоритетных сферах жизнедеятельности инвалидов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8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для инвалидов и других маломобильных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населения объектов социальной инфраструктуры, в том числе приспособление входных групп, приспособление лифтов, лестниц, пандусных съездов, путей движения внутри зданий, санитарно-гигиенических помещений и зон целевого назначения, приобретение: съемных пандусов, подъемных устройств, санитарно-гигиенического оборудования; оборудование зданий информационными средствами: тактильными и речевыми</w:t>
            </w:r>
          </w:p>
        </w:tc>
        <w:tc>
          <w:tcPr>
            <w:tcW w:w="3535" w:type="dxa"/>
          </w:tcPr>
          <w:p w:rsidR="003C6AD0" w:rsidRPr="00A608DB" w:rsidRDefault="00F1020F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C6AD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года № 730-п «Об утверждении государственной программы «Доступная среда Брянс</w:t>
            </w:r>
            <w:r w:rsidR="00DD523A" w:rsidRPr="00A608DB">
              <w:rPr>
                <w:rFonts w:ascii="Times New Roman" w:hAnsi="Times New Roman" w:cs="Times New Roman"/>
                <w:sz w:val="24"/>
                <w:szCs w:val="24"/>
              </w:rPr>
              <w:t>кой области»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(2017 - 2020 годы)»</w:t>
            </w:r>
          </w:p>
        </w:tc>
        <w:tc>
          <w:tcPr>
            <w:tcW w:w="4253" w:type="dxa"/>
          </w:tcPr>
          <w:p w:rsidR="003C6AD0" w:rsidRPr="00605F16" w:rsidRDefault="00A608D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района, о</w:t>
            </w:r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605F16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3C6AD0" w:rsidRPr="00605F16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количества доступных для 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инвалидов приоритетных объектов социальной инфраструктуры для </w:t>
            </w:r>
            <w:r w:rsidR="00605F16">
              <w:rPr>
                <w:rFonts w:ascii="Times New Roman" w:hAnsi="Times New Roman" w:cs="Times New Roman"/>
                <w:sz w:val="24"/>
                <w:szCs w:val="24"/>
              </w:rPr>
              <w:t>инвалидов.</w:t>
            </w:r>
          </w:p>
          <w:p w:rsidR="003C6AD0" w:rsidRPr="00605F16" w:rsidRDefault="003C6AD0" w:rsidP="00605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ежегодно корректир</w:t>
            </w:r>
            <w:r w:rsidR="00605F16">
              <w:rPr>
                <w:rFonts w:ascii="Times New Roman" w:hAnsi="Times New Roman" w:cs="Times New Roman"/>
                <w:sz w:val="24"/>
                <w:szCs w:val="24"/>
              </w:rPr>
              <w:t>уется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выделяемых программных средств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98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объектов, подлежащих капитальному ремонту с целью обеспечения доступности для инвалидов</w:t>
            </w:r>
          </w:p>
        </w:tc>
        <w:tc>
          <w:tcPr>
            <w:tcW w:w="3535" w:type="dxa"/>
          </w:tcPr>
          <w:p w:rsidR="003C6AD0" w:rsidRPr="00A608DB" w:rsidRDefault="00DD523A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СНиП 35-01-2001 «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Доступность зданий и сооружений для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маломобильных групп населения»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(СП 59.13330.2012)</w:t>
            </w:r>
          </w:p>
        </w:tc>
        <w:tc>
          <w:tcPr>
            <w:tcW w:w="4253" w:type="dxa"/>
          </w:tcPr>
          <w:p w:rsidR="003C6AD0" w:rsidRPr="00A608DB" w:rsidRDefault="000C5E16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Ежегодно к 1 апреля</w:t>
            </w:r>
          </w:p>
        </w:tc>
        <w:tc>
          <w:tcPr>
            <w:tcW w:w="277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планового поэтапного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повышения значения показателей доступности зданий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 для инвалидов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86" w:type="dxa"/>
          </w:tcPr>
          <w:p w:rsidR="003C6AD0" w:rsidRPr="00A3347D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</w:t>
            </w: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включением требований по обеспечению доступности для инвалидов в задания на разработку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капитальный ремонт существующих объектов социальной инфраструктуры</w:t>
            </w:r>
          </w:p>
        </w:tc>
        <w:tc>
          <w:tcPr>
            <w:tcW w:w="3535" w:type="dxa"/>
          </w:tcPr>
          <w:p w:rsidR="003C6AD0" w:rsidRPr="00A608DB" w:rsidRDefault="00F1020F" w:rsidP="00DD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C6AD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24 ноября 1995 г. </w:t>
            </w:r>
            <w:r w:rsidR="00DD523A" w:rsidRPr="00A608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3C6AD0" w:rsidRPr="00A608DB" w:rsidRDefault="007365A9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а, отдел по делам культуры, физической культуре и спорту администрации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77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беспрепятственного доступа инвалидам к приоритетным объектам социальной инфраструктуры</w:t>
            </w:r>
          </w:p>
        </w:tc>
      </w:tr>
      <w:tr w:rsidR="005A4EB6" w:rsidRPr="00A608DB" w:rsidTr="00B22900">
        <w:tc>
          <w:tcPr>
            <w:tcW w:w="771" w:type="dxa"/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A4EB6" w:rsidRPr="00A3347D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по реализации мер по обеспечению доступности для инвалидов объектов социальной, инженерной и транспортной инфраструктуры, информации и связи в негосударственном секторе</w:t>
            </w:r>
          </w:p>
        </w:tc>
        <w:tc>
          <w:tcPr>
            <w:tcW w:w="3535" w:type="dxa"/>
          </w:tcPr>
          <w:p w:rsidR="005A4EB6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5A4EB6" w:rsidRPr="00A608DB" w:rsidRDefault="007365A9" w:rsidP="00A334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Труб</w:t>
            </w:r>
            <w:r w:rsidR="00A3347D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- 2030</w:t>
            </w:r>
          </w:p>
        </w:tc>
        <w:tc>
          <w:tcPr>
            <w:tcW w:w="2776" w:type="dxa"/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для инвалидов организаций и предприятий негосударственного сектора</w:t>
            </w:r>
          </w:p>
        </w:tc>
      </w:tr>
      <w:tr w:rsidR="005A4EB6" w:rsidRPr="00A608DB" w:rsidTr="00B22900">
        <w:tblPrEx>
          <w:tblBorders>
            <w:insideH w:val="nil"/>
          </w:tblBorders>
        </w:tblPrEx>
        <w:tc>
          <w:tcPr>
            <w:tcW w:w="771" w:type="dxa"/>
            <w:tcBorders>
              <w:top w:val="nil"/>
            </w:tcBorders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  <w:tcBorders>
              <w:top w:val="nil"/>
            </w:tcBorders>
          </w:tcPr>
          <w:p w:rsidR="005A4EB6" w:rsidRPr="00A3347D" w:rsidRDefault="005A4EB6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жилого фонда </w:t>
            </w:r>
            <w:proofErr w:type="spell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предмет оборудования многоквартирных домов приспособлениями для обеспечения их физической доступности для инвалидов с нарушениями опорно-двигательного аппарата (пандусами, поручнями,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платформами, лифтами)</w:t>
            </w:r>
          </w:p>
        </w:tc>
        <w:tc>
          <w:tcPr>
            <w:tcW w:w="3535" w:type="dxa"/>
            <w:tcBorders>
              <w:top w:val="nil"/>
            </w:tcBorders>
          </w:tcPr>
          <w:p w:rsidR="005A4EB6" w:rsidRPr="00A608DB" w:rsidRDefault="00F1020F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4253" w:type="dxa"/>
            <w:tcBorders>
              <w:top w:val="nil"/>
            </w:tcBorders>
          </w:tcPr>
          <w:p w:rsidR="005A4EB6" w:rsidRPr="00A608DB" w:rsidRDefault="005A4EB6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3347D"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  <w:tcBorders>
              <w:top w:val="nil"/>
            </w:tcBorders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  <w:tcBorders>
              <w:top w:val="nil"/>
            </w:tcBorders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общего имущества многоквартирных домов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дорог, пешеходных тротуаров</w:t>
            </w:r>
          </w:p>
        </w:tc>
        <w:tc>
          <w:tcPr>
            <w:tcW w:w="3535" w:type="dxa"/>
          </w:tcPr>
          <w:p w:rsidR="005F33E0" w:rsidRPr="00A608DB" w:rsidRDefault="00F1020F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10 ноября 2011 года № 116-З «О дорожном фонде Брянской области», программы муниципальных образований </w:t>
            </w:r>
            <w:proofErr w:type="spellStart"/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53" w:type="dxa"/>
          </w:tcPr>
          <w:p w:rsidR="005F33E0" w:rsidRPr="00A608DB" w:rsidRDefault="005F33E0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объектов дорожно-транспортной инфраструктуры: обустройство продольных и поперечных уклонов тротуаров; понижение бортового камня в местах пересечений пешеходных путей с проезжей частью улиц;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установка тактильных указателей на переходах, вокруг мачты светофора, на месте поворота пешеходных путей предусматривается при разработке проектно-сметной документации.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Планы расходов дорожных фондов муниципальных образований утверждаются ежегодно в соответствии с законом о бюджете на очередной финансовый год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доступности для инвалидов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маломобильных групп населения на инфраструктурных объектах автомобильного, авиационного и железнодорожного транспорта</w:t>
            </w:r>
          </w:p>
        </w:tc>
        <w:tc>
          <w:tcPr>
            <w:tcW w:w="3535" w:type="dxa"/>
          </w:tcPr>
          <w:p w:rsidR="005F33E0" w:rsidRPr="00A608DB" w:rsidRDefault="00F1020F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 xml:space="preserve">181-ФЗ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предоставляемых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услуг для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инвалидам услуг социального такси</w:t>
            </w:r>
          </w:p>
        </w:tc>
        <w:tc>
          <w:tcPr>
            <w:tcW w:w="3535" w:type="dxa"/>
          </w:tcPr>
          <w:p w:rsidR="005F33E0" w:rsidRPr="00A608DB" w:rsidRDefault="005F33E0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Протокол комиссии при Президенте Российской Федерации по делам инвалидов от 7 декабря 2016 года № 15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пассажирских перевозок негосударственными организациями в части обеспечения доступности транспорта для инвалидов</w:t>
            </w:r>
          </w:p>
        </w:tc>
        <w:tc>
          <w:tcPr>
            <w:tcW w:w="3535" w:type="dxa"/>
          </w:tcPr>
          <w:p w:rsidR="005F33E0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181-ФЗ «О социальной защите инвалидов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5A4EB6" w:rsidRPr="00A608DB" w:rsidTr="00B22900">
        <w:tc>
          <w:tcPr>
            <w:tcW w:w="771" w:type="dxa"/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A4EB6" w:rsidRPr="00A3347D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 в населенных пунктах комплексных систем маршрутизации общественного транспорта в целях облегчения доступности передвижения инвалидов до основных объектов социальной инфраструктуры</w:t>
            </w:r>
          </w:p>
        </w:tc>
        <w:tc>
          <w:tcPr>
            <w:tcW w:w="3535" w:type="dxa"/>
          </w:tcPr>
          <w:p w:rsidR="005A4EB6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181-ФЗ «О социальной защите инвалидов в Российской Федерации»</w:t>
            </w:r>
          </w:p>
        </w:tc>
        <w:tc>
          <w:tcPr>
            <w:tcW w:w="4253" w:type="dxa"/>
          </w:tcPr>
          <w:p w:rsidR="005A4EB6" w:rsidRPr="00A608DB" w:rsidRDefault="005A4EB6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A3347D" w:rsidRPr="00A608DB" w:rsidTr="00B22900">
        <w:tc>
          <w:tcPr>
            <w:tcW w:w="771" w:type="dxa"/>
          </w:tcPr>
          <w:p w:rsidR="00A3347D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A3347D" w:rsidRPr="00A3347D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Анализ мер, принимаемых для выполнения обязательств Российской Федерации по Конвенции о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правах инвалидов (в порядке, устанавливаемом Правительством Российской Федерации)</w:t>
            </w:r>
          </w:p>
        </w:tc>
        <w:tc>
          <w:tcPr>
            <w:tcW w:w="3535" w:type="dxa"/>
          </w:tcPr>
          <w:p w:rsidR="00A3347D" w:rsidRPr="00A608DB" w:rsidRDefault="00F1020F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A3347D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11.06.2015 № 585 «О порядке подготовки доклада о мерах, 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принимаемых для выполнения обязательств Российской Федерации по Конвенции о правах инвалидов»</w:t>
            </w:r>
          </w:p>
        </w:tc>
        <w:tc>
          <w:tcPr>
            <w:tcW w:w="4253" w:type="dxa"/>
          </w:tcPr>
          <w:p w:rsidR="00A3347D" w:rsidRPr="00A608DB" w:rsidRDefault="00992EFE" w:rsidP="00992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</w:t>
            </w:r>
            <w:proofErr w:type="gram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«ЦЗН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A3347D" w:rsidRPr="00A608DB" w:rsidRDefault="00A3347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4 года</w:t>
            </w:r>
          </w:p>
        </w:tc>
        <w:tc>
          <w:tcPr>
            <w:tcW w:w="2776" w:type="dxa"/>
          </w:tcPr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доклада в Министерство труда и социальной защиты Российской Федерации о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мерах, принимаемых на территории Брянской области для выполнения обязательств Российской Федерации по Конвенции о правах инвалидов: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2018 год - доклад за 2014 - 2017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2022 год - доклад за 2018 - 2021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2026 год - доклад за 2022 - 2025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2030 год - доклад за 2026 - 2029 годы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II.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8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</w:t>
            </w:r>
          </w:p>
        </w:tc>
        <w:tc>
          <w:tcPr>
            <w:tcW w:w="3535" w:type="dxa"/>
          </w:tcPr>
          <w:p w:rsidR="008C13B6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Доступная среда Брянс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кой области» (2017 - 2020 годы)»</w:t>
            </w:r>
          </w:p>
        </w:tc>
        <w:tc>
          <w:tcPr>
            <w:tcW w:w="4253" w:type="dxa"/>
          </w:tcPr>
          <w:p w:rsidR="008C13B6" w:rsidRPr="00A608DB" w:rsidRDefault="00992EFE" w:rsidP="00992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Определение числа инвалидов, положительно оценивающих отношение к проблемам инвалидов; определение числа граждан, признающих навыки, достоинства и способности инвалидов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8C13B6" w:rsidRPr="00A608DB" w:rsidRDefault="008C13B6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размещение на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официальных сайтах органов местного самоуправления </w:t>
            </w:r>
            <w:proofErr w:type="spellStart"/>
            <w:r w:rsidR="00B420C2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информаций,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сюжетов об интеграции инвалидов и граждан с ограниченными возможностями здоровья в жизнь общества, формирование толерантного отношения к инвалидам</w:t>
            </w:r>
          </w:p>
        </w:tc>
        <w:tc>
          <w:tcPr>
            <w:tcW w:w="3535" w:type="dxa"/>
          </w:tcPr>
          <w:p w:rsidR="008C13B6" w:rsidRPr="00A608DB" w:rsidRDefault="00F1020F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№ 730-п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ступная среда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области» 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(2017 - 20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20 годы)»</w:t>
            </w:r>
          </w:p>
        </w:tc>
        <w:tc>
          <w:tcPr>
            <w:tcW w:w="4253" w:type="dxa"/>
          </w:tcPr>
          <w:p w:rsidR="008C13B6" w:rsidRPr="00A608DB" w:rsidRDefault="00B420C2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инвалидов, положительно оценивающих отношение населения к проблемам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инвалидов;</w:t>
            </w:r>
          </w:p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информационно-просветительских кампаний:</w:t>
            </w:r>
          </w:p>
          <w:p w:rsidR="008C13B6" w:rsidRPr="00A608DB" w:rsidRDefault="008C13B6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по 5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информаций, сюжетов</w:t>
            </w:r>
          </w:p>
        </w:tc>
      </w:tr>
      <w:tr w:rsidR="00354F35" w:rsidRPr="00A608DB" w:rsidTr="00B22900">
        <w:tc>
          <w:tcPr>
            <w:tcW w:w="771" w:type="dxa"/>
          </w:tcPr>
          <w:p w:rsidR="00354F35" w:rsidRPr="00A608DB" w:rsidRDefault="00E84325" w:rsidP="00E84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354F35" w:rsidRPr="00A608DB" w:rsidRDefault="00354F35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совместных мероприятий инвалидов и их сверстников, не имеющих инвалидности</w:t>
            </w:r>
          </w:p>
        </w:tc>
        <w:tc>
          <w:tcPr>
            <w:tcW w:w="3535" w:type="dxa"/>
          </w:tcPr>
          <w:p w:rsidR="00354F35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54F35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№ 730-п «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 xml:space="preserve">ступная среда Брянской области» 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(2017 - 20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20 годы)»</w:t>
            </w:r>
          </w:p>
        </w:tc>
        <w:tc>
          <w:tcPr>
            <w:tcW w:w="4253" w:type="dxa"/>
          </w:tcPr>
          <w:p w:rsidR="00354F35" w:rsidRPr="00A608DB" w:rsidRDefault="00354F35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семьи, охране материнства и детства, демографии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ГКУ Брянской области «ОСЗН </w:t>
            </w:r>
            <w:proofErr w:type="spellStart"/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</w:t>
            </w:r>
            <w:r w:rsidR="00E84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РОО ВОИ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 некоммерческие общественные организации</w:t>
            </w:r>
          </w:p>
        </w:tc>
        <w:tc>
          <w:tcPr>
            <w:tcW w:w="1050" w:type="dxa"/>
          </w:tcPr>
          <w:p w:rsidR="00354F35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354F35" w:rsidRPr="00A608DB" w:rsidRDefault="00354F35" w:rsidP="0035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и социальная реабилитация инвалидов и детей-инвалидов, проведение интегративных мероприятий с участием детей-инвалидов и их сверстников: привлечение ежегодно к мероприятиям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трудоустройству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3535" w:type="dxa"/>
          </w:tcPr>
          <w:p w:rsidR="0007471C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05727A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доли инвалидов, трудоустрое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органами службы занятости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трудоустройству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на квотируемые рабочие места</w:t>
            </w:r>
          </w:p>
        </w:tc>
        <w:tc>
          <w:tcPr>
            <w:tcW w:w="3535" w:type="dxa"/>
          </w:tcPr>
          <w:p w:rsidR="0007471C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09.03.2005 № 7-З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установлении квоты для приема на работу инвалидов в организации, расположенные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Брянской области»</w:t>
            </w:r>
          </w:p>
        </w:tc>
        <w:tc>
          <w:tcPr>
            <w:tcW w:w="4253" w:type="dxa"/>
          </w:tcPr>
          <w:p w:rsidR="0007471C" w:rsidRDefault="0007471C">
            <w:r w:rsidRPr="0005727A">
              <w:rPr>
                <w:sz w:val="24"/>
                <w:szCs w:val="24"/>
              </w:rPr>
              <w:lastRenderedPageBreak/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</w:t>
            </w:r>
            <w:r w:rsidRPr="0005727A">
              <w:rPr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050" w:type="dxa"/>
          </w:tcPr>
          <w:p w:rsidR="0007471C" w:rsidRPr="00A608DB" w:rsidRDefault="0007471C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уровня занятости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специализированных ярмарок вакансий и учебных рабочих мест для инвалидов</w:t>
            </w:r>
          </w:p>
        </w:tc>
        <w:tc>
          <w:tcPr>
            <w:tcW w:w="3535" w:type="dxa"/>
          </w:tcPr>
          <w:p w:rsidR="005F33E0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5F33E0" w:rsidRDefault="005F33E0">
            <w:r w:rsidRPr="0005727A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трудоустройства инвалидов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Предоставление инвалидам из числа безработных граждан консультационных услуг по вопросам организации предпринимательской деятельности</w:t>
            </w:r>
          </w:p>
        </w:tc>
        <w:tc>
          <w:tcPr>
            <w:tcW w:w="3535" w:type="dxa"/>
          </w:tcPr>
          <w:p w:rsidR="0007471C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B24194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B24194">
              <w:rPr>
                <w:sz w:val="24"/>
                <w:szCs w:val="24"/>
              </w:rPr>
              <w:t>Трубчевского</w:t>
            </w:r>
            <w:proofErr w:type="spellEnd"/>
            <w:r w:rsidRPr="00B24194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Вовлечение инвалидов в предпринимательскую деятельность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трудоустройстве гражданам, относящимся к категории инвалидов, в том числе из числа выпускников организаций профессионального образования</w:t>
            </w:r>
          </w:p>
        </w:tc>
        <w:tc>
          <w:tcPr>
            <w:tcW w:w="3535" w:type="dxa"/>
          </w:tcPr>
          <w:p w:rsidR="0007471C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занятости населения, государственное регулирование социально-трудовых отношений и охраны 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B24194">
              <w:rPr>
                <w:sz w:val="24"/>
                <w:szCs w:val="24"/>
              </w:rPr>
              <w:lastRenderedPageBreak/>
              <w:t xml:space="preserve">ГКУ Брянской области «ЦЗН </w:t>
            </w:r>
            <w:proofErr w:type="spellStart"/>
            <w:r w:rsidRPr="00B24194">
              <w:rPr>
                <w:sz w:val="24"/>
                <w:szCs w:val="24"/>
              </w:rPr>
              <w:t>Трубчевского</w:t>
            </w:r>
            <w:proofErr w:type="spellEnd"/>
            <w:r w:rsidRPr="00B24194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уровня трудоустройства инвалидов, в том числе из числа выпускников организаций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</w:p>
        </w:tc>
      </w:tr>
      <w:tr w:rsidR="00F90D97" w:rsidRPr="00A608DB" w:rsidTr="00B22900">
        <w:tc>
          <w:tcPr>
            <w:tcW w:w="771" w:type="dxa"/>
          </w:tcPr>
          <w:p w:rsidR="00F90D97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F90D97" w:rsidRPr="00E84325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обучения детей-инвалидов с использованием дистанционных образовательных технологий</w:t>
            </w:r>
          </w:p>
        </w:tc>
        <w:tc>
          <w:tcPr>
            <w:tcW w:w="3535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образования и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Брянской области от 08.10.2015 № 2589 «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 организации дистанционн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образования детей-инвалидов»</w:t>
            </w:r>
          </w:p>
        </w:tc>
        <w:tc>
          <w:tcPr>
            <w:tcW w:w="4253" w:type="dxa"/>
          </w:tcPr>
          <w:p w:rsidR="00F90D97" w:rsidRDefault="00F90D97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F90D97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Создание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для обучения детей-инвалидов</w:t>
            </w:r>
          </w:p>
        </w:tc>
      </w:tr>
      <w:tr w:rsidR="00F90D97" w:rsidRPr="00A608DB" w:rsidTr="00B22900">
        <w:tc>
          <w:tcPr>
            <w:tcW w:w="771" w:type="dxa"/>
          </w:tcPr>
          <w:p w:rsidR="00F90D97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F90D97" w:rsidRPr="00E84325" w:rsidRDefault="00F90D97" w:rsidP="00F90D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образовательных организациях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условий для качественного образования инвалидов</w:t>
            </w:r>
          </w:p>
        </w:tc>
        <w:tc>
          <w:tcPr>
            <w:tcW w:w="3535" w:type="dxa"/>
          </w:tcPr>
          <w:p w:rsidR="00F90D97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90D97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F90D97" w:rsidRDefault="00F90D97" w:rsidP="009511A3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F90D97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Увеличения количества образовательных организаций, в которых созданы условия для качественного образования детей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-инвалидов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и подписка периодических изданий на различных видах носителей информации, приобретение баз данных и патентов и другое</w:t>
            </w:r>
          </w:p>
        </w:tc>
        <w:tc>
          <w:tcPr>
            <w:tcW w:w="3535" w:type="dxa"/>
          </w:tcPr>
          <w:p w:rsidR="005F33E0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5F33E0" w:rsidRDefault="005F33E0" w:rsidP="00F90D97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библиотечных услуг и информации для инвалидов по зрению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учреждений культуры оборудованием для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субтитрирования</w:t>
            </w:r>
            <w:proofErr w:type="spell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тифлокомментирования</w:t>
            </w:r>
            <w:proofErr w:type="spellEnd"/>
          </w:p>
        </w:tc>
        <w:tc>
          <w:tcPr>
            <w:tcW w:w="3535" w:type="dxa"/>
          </w:tcPr>
          <w:p w:rsidR="005F33E0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5F33E0" w:rsidRDefault="005F33E0" w:rsidP="009511A3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зрелищных мероприятий инвалидам по слуху и зрению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E84325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специалистов, работающих с инвалидами (в том числе специалистов подведомственных организаций, а также иных организаций, оказывающих услуги населению),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  <w:tc>
          <w:tcPr>
            <w:tcW w:w="3535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hyperlink r:id="rId48" w:history="1">
              <w:r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 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 года № 181-ФЗ «О социальной защите инвалидов»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33E0" w:rsidRPr="00A608DB" w:rsidRDefault="00F1020F" w:rsidP="004E7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30 декабря 2013 года № 858-п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туризма в Бря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нской области» (2014 - 2020 годы)»</w:t>
            </w:r>
          </w:p>
        </w:tc>
        <w:tc>
          <w:tcPr>
            <w:tcW w:w="4253" w:type="dxa"/>
          </w:tcPr>
          <w:p w:rsidR="005F33E0" w:rsidRDefault="005F33E0" w:rsidP="009511A3">
            <w:r>
              <w:rPr>
                <w:sz w:val="24"/>
                <w:szCs w:val="24"/>
              </w:rPr>
              <w:lastRenderedPageBreak/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</w:t>
            </w:r>
            <w:r>
              <w:rPr>
                <w:sz w:val="24"/>
                <w:szCs w:val="24"/>
              </w:rPr>
              <w:lastRenderedPageBreak/>
              <w:t xml:space="preserve">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  <w:r>
              <w:rPr>
                <w:sz w:val="24"/>
                <w:szCs w:val="24"/>
              </w:rPr>
              <w:t>, 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не менее 30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специалистов, работающих с инвалидами,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8C13B6" w:rsidRPr="00A608DB" w:rsidRDefault="008C13B6" w:rsidP="004E7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деятельности социально ориентированных некоммерческих организаций, благотворительной деятельности и добровольчества в средствах массовой информации </w:t>
            </w:r>
            <w:proofErr w:type="spellStart"/>
            <w:r w:rsidR="004E700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4E700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35" w:type="dxa"/>
          </w:tcPr>
          <w:p w:rsidR="008C13B6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бласти от 30 декабря 2013 года № 851-п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Социальная и демографическая пол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итика Брянской области» (2014 - 2020 годы)»</w:t>
            </w:r>
          </w:p>
        </w:tc>
        <w:tc>
          <w:tcPr>
            <w:tcW w:w="4253" w:type="dxa"/>
          </w:tcPr>
          <w:p w:rsidR="008C13B6" w:rsidRPr="00A608DB" w:rsidRDefault="004E700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семьи, охране материнства и детства, демографии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РОО ВОИ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 некоммерческие общественные организации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Популяризация и пропаганда деятельности социально ориентированных некоммерческих организаций, в том числе общественных организаций инвалидов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Раздел III.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обучения, повышение квалификации работников по вопросам обеспечения доступности объектов и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установленных сферах деятельности</w:t>
            </w:r>
          </w:p>
        </w:tc>
        <w:tc>
          <w:tcPr>
            <w:tcW w:w="3535" w:type="dxa"/>
          </w:tcPr>
          <w:p w:rsidR="005F33E0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  <w:tr w:rsidR="00F45814" w:rsidRPr="00A608DB" w:rsidTr="00B22900">
        <w:tc>
          <w:tcPr>
            <w:tcW w:w="771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986" w:type="dxa"/>
          </w:tcPr>
          <w:p w:rsidR="00F45814" w:rsidRPr="00E84325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Внутриведомственный </w:t>
            </w:r>
            <w:proofErr w:type="gram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должностных инструкций сотрудниками (специалистами) организаций и предприятий в части сопровождения инвалидов, имеющих стойкие расстройства функции зрения и самостоятельного передвижения, и оказание им необходимой помощи</w:t>
            </w:r>
          </w:p>
        </w:tc>
        <w:tc>
          <w:tcPr>
            <w:tcW w:w="3535" w:type="dxa"/>
          </w:tcPr>
          <w:p w:rsidR="00F45814" w:rsidRPr="00A608DB" w:rsidRDefault="00F1020F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F45814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F45814" w:rsidRPr="00A608DB" w:rsidRDefault="00F45814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77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Осуществление административного правового регулирования деятельности специалистов организаций в различных сферах по обеспечению сопровождения и оказания помощи в предоставлении услуг инвалидам</w:t>
            </w:r>
          </w:p>
        </w:tc>
      </w:tr>
      <w:tr w:rsidR="00F45814" w:rsidRPr="00A608DB" w:rsidTr="00B22900">
        <w:tc>
          <w:tcPr>
            <w:tcW w:w="771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98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инструктирования специалистов организаций и подведомственных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работающих с инвалидами по вопросам, связанным с обеспечением доступности для инвалидов объектов и услуг, в соответствии с федеральным и региональным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</w:t>
            </w:r>
          </w:p>
        </w:tc>
        <w:tc>
          <w:tcPr>
            <w:tcW w:w="3535" w:type="dxa"/>
          </w:tcPr>
          <w:p w:rsidR="00F45814" w:rsidRPr="00A608DB" w:rsidRDefault="00F1020F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F45814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 xml:space="preserve">нвалидов в Российской 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</w:t>
            </w:r>
          </w:p>
        </w:tc>
        <w:tc>
          <w:tcPr>
            <w:tcW w:w="4253" w:type="dxa"/>
          </w:tcPr>
          <w:p w:rsidR="00F45814" w:rsidRPr="00A608DB" w:rsidRDefault="00F45814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</w:t>
            </w:r>
          </w:p>
        </w:tc>
        <w:tc>
          <w:tcPr>
            <w:tcW w:w="277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</w:tbl>
    <w:p w:rsidR="008C13B6" w:rsidRPr="00373E91" w:rsidRDefault="008C13B6" w:rsidP="00373E91">
      <w:pPr>
        <w:rPr>
          <w:sz w:val="26"/>
          <w:szCs w:val="26"/>
        </w:rPr>
        <w:sectPr w:rsidR="008C13B6" w:rsidRPr="00373E91" w:rsidSect="00AC53BD">
          <w:pgSz w:w="16838" w:h="11905" w:orient="landscape"/>
          <w:pgMar w:top="1134" w:right="820" w:bottom="850" w:left="1134" w:header="0" w:footer="0" w:gutter="0"/>
          <w:cols w:space="720"/>
        </w:sectPr>
      </w:pPr>
    </w:p>
    <w:p w:rsidR="008C13B6" w:rsidRPr="00373E91" w:rsidRDefault="008C13B6" w:rsidP="00373E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8C13B6" w:rsidRDefault="001D017C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A718E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0A718E" w:rsidRDefault="000A718E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A6FA5" w:rsidRPr="00373E91" w:rsidRDefault="005A6FA5" w:rsidP="005A6FA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22.12. 2017 г. № 1160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904"/>
      <w:bookmarkEnd w:id="5"/>
      <w:r w:rsidRPr="00373E91">
        <w:rPr>
          <w:rFonts w:ascii="Times New Roman" w:hAnsi="Times New Roman" w:cs="Times New Roman"/>
          <w:b w:val="0"/>
          <w:sz w:val="26"/>
          <w:szCs w:val="26"/>
        </w:rPr>
        <w:t>СОСТАВ</w:t>
      </w:r>
    </w:p>
    <w:p w:rsidR="008C13B6" w:rsidRPr="00373E91" w:rsidRDefault="008C13B6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должностных ли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ц, ответственных за координацию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работы по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 выполнению Федерального закона от 1 декабря 2014 года № 419-ФЗ 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О внесении</w:t>
      </w:r>
    </w:p>
    <w:p w:rsidR="008C13B6" w:rsidRPr="00373E91" w:rsidRDefault="008C13B6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изменений в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 отдельные законодательные акты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Российской Ф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едерации по вопросам социальной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защиты инвалидов в связи с ратификацией Конвенции</w:t>
      </w:r>
    </w:p>
    <w:p w:rsidR="008C13B6" w:rsidRPr="00373E91" w:rsidRDefault="000A718E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 правах инвалидов» и мероприятий по обеспечению 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>доступности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для инвалидов объектов и услуг 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>в курируемой сфере</w:t>
      </w:r>
    </w:p>
    <w:p w:rsidR="008C13B6" w:rsidRPr="00373E91" w:rsidRDefault="008C13B6" w:rsidP="00373E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871"/>
        <w:gridCol w:w="252"/>
        <w:gridCol w:w="4339"/>
      </w:tblGrid>
      <w:tr w:rsidR="008C13B6" w:rsidRPr="00373E91" w:rsidTr="00A9718B"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0A718E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Тубол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Николаевна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 w:rsidR="002B3B2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Слободчиков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Евгений Александрович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Приходова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аместителя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имущества и земельных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Петроченкова Татьяна Васильевна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п</w:t>
            </w:r>
            <w:r w:rsidR="00A0182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0A718E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Москалева Ольга Александровна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организационно-правового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2B3B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промышленности, транспорта,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топливно-энергетического комплекса и жилищно-коммунального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фера градостроительства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Лушина Тамила Ивановна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Робкина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физической 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фера культуры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Юденкова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Елена Ивановна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делам культуры,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физической культуре и спорту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Сфера торговли и бытовых услуг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Храмогина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труда и занятости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Спицын Николай Викторович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ГКУ «Центр занятости населения </w:t>
            </w:r>
            <w:proofErr w:type="spellStart"/>
            <w:r w:rsidR="002B3B2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социальной защиты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Еременкова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Васильевна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FE600D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C13B6"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>ГКУ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БО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D439D1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D439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</w:t>
            </w:r>
            <w:proofErr w:type="gramStart"/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обслуживания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Дорохов Владимир Алексеевич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D439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ГБУ БО «КЦСОН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района» (по согласованию)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здравоохранения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Шилкина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 Ильинична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главврач ГБУЗ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ЦРБ» (по согласованию)</w:t>
            </w:r>
          </w:p>
        </w:tc>
      </w:tr>
    </w:tbl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8C13B6" w:rsidRPr="00373E91" w:rsidSect="008D355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3B6"/>
    <w:rsid w:val="00002C6F"/>
    <w:rsid w:val="0006196A"/>
    <w:rsid w:val="00072847"/>
    <w:rsid w:val="0007471C"/>
    <w:rsid w:val="00085CD3"/>
    <w:rsid w:val="00094BB4"/>
    <w:rsid w:val="000A718E"/>
    <w:rsid w:val="000B0C0C"/>
    <w:rsid w:val="000B33E8"/>
    <w:rsid w:val="000C5E16"/>
    <w:rsid w:val="000D2376"/>
    <w:rsid w:val="00184843"/>
    <w:rsid w:val="001A2EC0"/>
    <w:rsid w:val="001D017C"/>
    <w:rsid w:val="001F4248"/>
    <w:rsid w:val="00201288"/>
    <w:rsid w:val="0020454A"/>
    <w:rsid w:val="0023729E"/>
    <w:rsid w:val="00297A32"/>
    <w:rsid w:val="002A5029"/>
    <w:rsid w:val="002B3B20"/>
    <w:rsid w:val="00336ED5"/>
    <w:rsid w:val="003514BB"/>
    <w:rsid w:val="00354F35"/>
    <w:rsid w:val="00373E91"/>
    <w:rsid w:val="003A7BEB"/>
    <w:rsid w:val="003C6AD0"/>
    <w:rsid w:val="003D7075"/>
    <w:rsid w:val="004227A9"/>
    <w:rsid w:val="004429B3"/>
    <w:rsid w:val="004913D2"/>
    <w:rsid w:val="004A70AE"/>
    <w:rsid w:val="004C44C0"/>
    <w:rsid w:val="004C6F3B"/>
    <w:rsid w:val="004E700B"/>
    <w:rsid w:val="0050717E"/>
    <w:rsid w:val="0052362D"/>
    <w:rsid w:val="005418DA"/>
    <w:rsid w:val="00561609"/>
    <w:rsid w:val="005A1C78"/>
    <w:rsid w:val="005A4EB6"/>
    <w:rsid w:val="005A6FA5"/>
    <w:rsid w:val="005F33E0"/>
    <w:rsid w:val="00604CD2"/>
    <w:rsid w:val="00605F16"/>
    <w:rsid w:val="00646A5A"/>
    <w:rsid w:val="00657ACE"/>
    <w:rsid w:val="00662266"/>
    <w:rsid w:val="00675590"/>
    <w:rsid w:val="006F1108"/>
    <w:rsid w:val="007132BE"/>
    <w:rsid w:val="007365A9"/>
    <w:rsid w:val="00740C86"/>
    <w:rsid w:val="00744E09"/>
    <w:rsid w:val="00756D50"/>
    <w:rsid w:val="007C3FD6"/>
    <w:rsid w:val="007D00E4"/>
    <w:rsid w:val="007E5E47"/>
    <w:rsid w:val="007F4795"/>
    <w:rsid w:val="0081146D"/>
    <w:rsid w:val="00824A75"/>
    <w:rsid w:val="00835C1F"/>
    <w:rsid w:val="008A02F3"/>
    <w:rsid w:val="008A38EE"/>
    <w:rsid w:val="008A516C"/>
    <w:rsid w:val="008C13B6"/>
    <w:rsid w:val="008D3553"/>
    <w:rsid w:val="00924126"/>
    <w:rsid w:val="00942503"/>
    <w:rsid w:val="009511A3"/>
    <w:rsid w:val="00992EFE"/>
    <w:rsid w:val="009E7235"/>
    <w:rsid w:val="00A01826"/>
    <w:rsid w:val="00A06F87"/>
    <w:rsid w:val="00A209F3"/>
    <w:rsid w:val="00A3347D"/>
    <w:rsid w:val="00A35F34"/>
    <w:rsid w:val="00A374AD"/>
    <w:rsid w:val="00A608DB"/>
    <w:rsid w:val="00A9316C"/>
    <w:rsid w:val="00A9718B"/>
    <w:rsid w:val="00AC1654"/>
    <w:rsid w:val="00AC53BD"/>
    <w:rsid w:val="00AE5631"/>
    <w:rsid w:val="00B22900"/>
    <w:rsid w:val="00B41D9A"/>
    <w:rsid w:val="00B420C2"/>
    <w:rsid w:val="00B45C03"/>
    <w:rsid w:val="00B861D6"/>
    <w:rsid w:val="00BD0210"/>
    <w:rsid w:val="00C32B38"/>
    <w:rsid w:val="00C50D84"/>
    <w:rsid w:val="00C5371D"/>
    <w:rsid w:val="00C667EE"/>
    <w:rsid w:val="00CD6856"/>
    <w:rsid w:val="00D018AD"/>
    <w:rsid w:val="00D439D1"/>
    <w:rsid w:val="00D50067"/>
    <w:rsid w:val="00D721D7"/>
    <w:rsid w:val="00D73E7B"/>
    <w:rsid w:val="00D900C8"/>
    <w:rsid w:val="00DD523A"/>
    <w:rsid w:val="00DE2A12"/>
    <w:rsid w:val="00E27096"/>
    <w:rsid w:val="00E714DB"/>
    <w:rsid w:val="00E752CB"/>
    <w:rsid w:val="00E84325"/>
    <w:rsid w:val="00E968F0"/>
    <w:rsid w:val="00EA34DB"/>
    <w:rsid w:val="00ED3288"/>
    <w:rsid w:val="00F1020F"/>
    <w:rsid w:val="00F45814"/>
    <w:rsid w:val="00F612CF"/>
    <w:rsid w:val="00F90D97"/>
    <w:rsid w:val="00FC53CB"/>
    <w:rsid w:val="00FE600D"/>
    <w:rsid w:val="00FF2AB5"/>
    <w:rsid w:val="00FF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13B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85CD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9224A8BAB558EB64DE75883942B5E425A047FDF762B49C09E498B8DBSEV0O" TargetMode="External"/><Relationship Id="rId18" Type="http://schemas.openxmlformats.org/officeDocument/2006/relationships/hyperlink" Target="consultantplus://offline/ref=6B9224A8BAB558EB64DE75883942B5E425A047FDF762B49C09E498B8DBSEV0O" TargetMode="External"/><Relationship Id="rId26" Type="http://schemas.openxmlformats.org/officeDocument/2006/relationships/hyperlink" Target="consultantplus://offline/ref=6B9224A8BAB558EB64DE75883942B5E426A849F5FB6FB49C09E498B8DBSEV0O" TargetMode="External"/><Relationship Id="rId39" Type="http://schemas.openxmlformats.org/officeDocument/2006/relationships/hyperlink" Target="consultantplus://offline/ref=6B9224A8BAB558EB64DE6B852F2EE9E926AB11F9FA60B7C357BBC3E58CE93BE1E99897D24E8389C9965EEDS9V7O" TargetMode="External"/><Relationship Id="rId21" Type="http://schemas.openxmlformats.org/officeDocument/2006/relationships/hyperlink" Target="consultantplus://offline/ref=6B9224A8BAB558EB64DE75883942B5E426A94EF0FB67B49C09E498B8DBSEV0O" TargetMode="External"/><Relationship Id="rId34" Type="http://schemas.openxmlformats.org/officeDocument/2006/relationships/hyperlink" Target="consultantplus://offline/ref=6B9224A8BAB558EB64DE75883942B5E425A14CF3F96FB49C09E498B8DBE031B6AED7CE930FS8VCO" TargetMode="External"/><Relationship Id="rId42" Type="http://schemas.openxmlformats.org/officeDocument/2006/relationships/hyperlink" Target="consultantplus://offline/ref=6B9224A8BAB558EB64DE6B852F2EE9E926AB11F9FA6EBECD57BBC3E58CE93BE1E99897D24E8389C89556EDS9V1O" TargetMode="External"/><Relationship Id="rId47" Type="http://schemas.openxmlformats.org/officeDocument/2006/relationships/hyperlink" Target="consultantplus://offline/ref=8343DD10058A5DEF7858BD2BD27C22536FA7F0D15163D0CC3A64C0CE2335E64DDAC0298BF8E89ADA9763FDT1VFO" TargetMode="External"/><Relationship Id="rId50" Type="http://schemas.openxmlformats.org/officeDocument/2006/relationships/hyperlink" Target="consultantplus://offline/ref=8343DD10058A5DEF7858BD2BD27C22536FA7F0D1516DD8CD3C64C0CE2335E64DDAC0298BF8E89ADD9063F4T1V6O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6B9224A8BAB558EB64DE6B852F2EE9E926AB11F9FA65BBCE50BBC3E58CE93BE1SEV9O" TargetMode="External"/><Relationship Id="rId12" Type="http://schemas.openxmlformats.org/officeDocument/2006/relationships/hyperlink" Target="consultantplus://offline/ref=6B9224A8BAB558EB64DE75883942B5E425A047F1FB66B49C09E498B8DBE031B6AED7CE900A8E88C0S9VFO" TargetMode="External"/><Relationship Id="rId17" Type="http://schemas.openxmlformats.org/officeDocument/2006/relationships/hyperlink" Target="consultantplus://offline/ref=6B9224A8BAB558EB64DE75883942B5E425A14EFDFD65B49C09E498B8DBE031B6AED7CE900A8E88C8S9V3O" TargetMode="External"/><Relationship Id="rId25" Type="http://schemas.openxmlformats.org/officeDocument/2006/relationships/hyperlink" Target="consultantplus://offline/ref=6B9224A8BAB558EB64DE75883942B5E426A54FF2F661B49C09E498B8DBSEV0O" TargetMode="External"/><Relationship Id="rId33" Type="http://schemas.openxmlformats.org/officeDocument/2006/relationships/hyperlink" Target="consultantplus://offline/ref=6B9224A8BAB558EB64DE75883942B5E425A14CF3F96FB49C09E498B8DBE031B6AED7CE930FS8VCO" TargetMode="External"/><Relationship Id="rId38" Type="http://schemas.openxmlformats.org/officeDocument/2006/relationships/hyperlink" Target="consultantplus://offline/ref=6B9224A8BAB558EB64DE6B852F2EE9E926AB11F9FA60B7C357BBC3E58CE93BE1E99897D24E8389C9965EEDS9V7O" TargetMode="External"/><Relationship Id="rId46" Type="http://schemas.openxmlformats.org/officeDocument/2006/relationships/hyperlink" Target="consultantplus://offline/ref=8343DD10058A5DEF7858BD2BD27C22536FA7F0D15163D0CC3A64C0CE2335E64DDAC0298BF8E89ADA9763FDT1VF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B9224A8BAB558EB64DE6B852F2EE9E926AB11F9FA67BACF56BBC3E58CE93BE1SEV9O" TargetMode="External"/><Relationship Id="rId20" Type="http://schemas.openxmlformats.org/officeDocument/2006/relationships/hyperlink" Target="consultantplus://offline/ref=6B9224A8BAB558EB64DE75883942B5E426A849F5FB6FB49C09E498B8DBE031B6AED7CE900A8E88C8S9V6O" TargetMode="External"/><Relationship Id="rId29" Type="http://schemas.openxmlformats.org/officeDocument/2006/relationships/hyperlink" Target="consultantplus://offline/ref=6B9224A8BAB558EB64DE75883942B5E425A14CF3F96FB49C09E498B8DBE031B6AED7CE930FS8VCO" TargetMode="External"/><Relationship Id="rId41" Type="http://schemas.openxmlformats.org/officeDocument/2006/relationships/hyperlink" Target="consultantplus://offline/ref=6B9224A8BAB558EB64DE6B852F2EE9E926AB11F9FA67BACF56BBC3E58CE93BE1SEV9O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9224A8BAB558EB64DE6B852F2EE9E926AB11F9FA65BACA5CBBC3E58CE93BE1SEV9O" TargetMode="External"/><Relationship Id="rId11" Type="http://schemas.openxmlformats.org/officeDocument/2006/relationships/hyperlink" Target="consultantplus://offline/ref=6B9224A8BAB558EB64DE75883942B5E426A84EF7FB6FB49C09E498B8DBSEV0O" TargetMode="External"/><Relationship Id="rId24" Type="http://schemas.openxmlformats.org/officeDocument/2006/relationships/hyperlink" Target="http://www.list-org.com/search.php?type=name&amp;val=%D0%A2%D0%A0%D0%A3%D0%91%D0%A7%D0%95%D0%92%D0%A1%D0%9A%D0%90%D0%AF%20%D0%A0%D0%90%D0%99%D0%9E%D0%9D%D0%9D%D0%90%D0%AF%20%D0%9E%D0%91%D0%A9%D0%95%D0%A1%D0%A2%D0%92%D0%95%D0%9D%D0%9D%D0%90%D0%AF%20%D0%9E%D0%A0%D0%93%D0%90%D0%9D%D0%98%D0%97%D0%90%D0%A6%D0%98%D0%AF%20%D0%92%D0%A1%D0%95%D0%A0%D0%9E%D0%A1%D0%A1%D0%98%D0%99%D0%A1%D0%9A%D0%9E%D0%93%D0%9E%20%D0%9E%D0%91%D0%A9%D0%95%D0%A1%D0%A2%D0%92%D0%90%20%D0%98%D0%9D%D0%92%D0%90%D0%9B%D0%98%D0%94%D0%9E%D0%92" TargetMode="External"/><Relationship Id="rId32" Type="http://schemas.openxmlformats.org/officeDocument/2006/relationships/hyperlink" Target="consultantplus://offline/ref=6B9224A8BAB558EB64DE6B852F2EE9E926AB11F9FD6EBACB56BBC3E58CE93BE1SEV9O" TargetMode="External"/><Relationship Id="rId37" Type="http://schemas.openxmlformats.org/officeDocument/2006/relationships/hyperlink" Target="consultantplus://offline/ref=6B9224A8BAB558EB64DE6B852F2EE9E926AB11F9FA60B7C357BBC3E58CE93BE1SEV9O" TargetMode="External"/><Relationship Id="rId40" Type="http://schemas.openxmlformats.org/officeDocument/2006/relationships/hyperlink" Target="consultantplus://offline/ref=6B9224A8BAB558EB64DE6B852F2EE9E926AB11F9FA6EBECD57BBC3E58CE93BE1E99897D24E8389C89556EDS9V1O" TargetMode="External"/><Relationship Id="rId45" Type="http://schemas.openxmlformats.org/officeDocument/2006/relationships/hyperlink" Target="consultantplus://offline/ref=8343DD10058A5DEF7858BD2BD27C22536FA7F0D15163D0CC3A64C0CE2335E64DDAC0298BF8E89ADA9763FDT1VFO" TargetMode="External"/><Relationship Id="rId53" Type="http://schemas.openxmlformats.org/officeDocument/2006/relationships/hyperlink" Target="consultantplus://offline/ref=8343DD10058A5DEF7858A326C4107E5E6CADADDB526CD393643B9B93743CEC1A9D8F70CAB9TEV7O" TargetMode="External"/><Relationship Id="rId5" Type="http://schemas.openxmlformats.org/officeDocument/2006/relationships/hyperlink" Target="consultantplus://offline/ref=6B9224A8BAB558EB64DE75883942B5E426A84EF7FB6FB49C09E498B8DBE031B6AED7CE900A8E88C8S9V4O" TargetMode="External"/><Relationship Id="rId15" Type="http://schemas.openxmlformats.org/officeDocument/2006/relationships/hyperlink" Target="consultantplus://offline/ref=6B9224A8BAB558EB64DE75883942B5E425A14CF3F96FB49C09E498B8DBSEV0O" TargetMode="External"/><Relationship Id="rId23" Type="http://schemas.openxmlformats.org/officeDocument/2006/relationships/hyperlink" Target="http://gov.cap.ru/Person.aspx?gov_id=72&amp;id=9514" TargetMode="External"/><Relationship Id="rId28" Type="http://schemas.openxmlformats.org/officeDocument/2006/relationships/hyperlink" Target="consultantplus://offline/ref=6B9224A8BAB558EB64DE6B852F2EE9E926AB11F9FA60B7C357BBC3E58CE93BE1SEV9O" TargetMode="External"/><Relationship Id="rId36" Type="http://schemas.openxmlformats.org/officeDocument/2006/relationships/hyperlink" Target="consultantplus://offline/ref=6B9224A8BAB558EB64DE75883942B5E426A84EF5FD63B49C09E498B8DBSEV0O" TargetMode="External"/><Relationship Id="rId49" Type="http://schemas.openxmlformats.org/officeDocument/2006/relationships/hyperlink" Target="consultantplus://offline/ref=8343DD10058A5DEF7858BD2BD27C22536FA7F0D1516DD9C23B64C0CE2335E64DDAC0298BF8E89ADE946BFCT1V6O" TargetMode="External"/><Relationship Id="rId10" Type="http://schemas.openxmlformats.org/officeDocument/2006/relationships/hyperlink" Target="consultantplus://offline/ref=6B9224A8BAB558EB64DE75883942B5E426A94EF0FB67B49C09E498B8DBSEV0O" TargetMode="External"/><Relationship Id="rId19" Type="http://schemas.openxmlformats.org/officeDocument/2006/relationships/hyperlink" Target="consultantplus://offline/ref=6B9224A8BAB558EB64DE75883942B5E425A14CF3F96FB49C09E498B8DBE031B6AED7CE930FS8V9O" TargetMode="External"/><Relationship Id="rId31" Type="http://schemas.openxmlformats.org/officeDocument/2006/relationships/hyperlink" Target="consultantplus://offline/ref=6B9224A8BAB558EB64DE75883942B5E425A04EFCF663B49C09E498B8DBSEV0O" TargetMode="External"/><Relationship Id="rId44" Type="http://schemas.openxmlformats.org/officeDocument/2006/relationships/hyperlink" Target="consultantplus://offline/ref=6B9224A8BAB558EB64DE6B852F2EE9E926AB11F9FA6EBECD57BBC3E58CE93BE1E99897D24E8389C89556EDS9V1O" TargetMode="External"/><Relationship Id="rId52" Type="http://schemas.openxmlformats.org/officeDocument/2006/relationships/hyperlink" Target="consultantplus://offline/ref=8343DD10058A5DEF7858A326C4107E5E6CADADDB526CD393643B9B93743CEC1A9D8F70CAB9TEV7O" TargetMode="External"/><Relationship Id="rId4" Type="http://schemas.openxmlformats.org/officeDocument/2006/relationships/hyperlink" Target="consultantplus://offline/ref=6B9224A8BAB558EB64DE75883942B5E426A94EF0FB67B49C09E498B8DBE031B6AED7CE900A8E8ACES9VFO" TargetMode="External"/><Relationship Id="rId9" Type="http://schemas.openxmlformats.org/officeDocument/2006/relationships/hyperlink" Target="consultantplus://offline/ref=6B9224A8BAB558EB64DE75883942B5E425A14CF3F96FB49C09E498B8DBSEV0O" TargetMode="External"/><Relationship Id="rId14" Type="http://schemas.openxmlformats.org/officeDocument/2006/relationships/hyperlink" Target="consultantplus://offline/ref=6B9224A8BAB558EB64DE6B852F2EE9E926AB11F9FA6EBECD57BBC3E58CE93BE1E99897D24E8389C89556EDS9V1O" TargetMode="External"/><Relationship Id="rId22" Type="http://schemas.openxmlformats.org/officeDocument/2006/relationships/hyperlink" Target="http://gov.cap.ru/Person.aspx?gov_id=72&amp;id=9514" TargetMode="External"/><Relationship Id="rId27" Type="http://schemas.openxmlformats.org/officeDocument/2006/relationships/hyperlink" Target="consultantplus://offline/ref=6B9224A8BAB558EB64DE75883942B5E425A04BF6FC6EB49C09E498B8DBSEV0O" TargetMode="External"/><Relationship Id="rId30" Type="http://schemas.openxmlformats.org/officeDocument/2006/relationships/hyperlink" Target="consultantplus://offline/ref=6B9224A8BAB558EB64DE75883942B5E425A14CF3F96FB49C09E498B8DBE031B6AED7CE930FS8VCO" TargetMode="External"/><Relationship Id="rId35" Type="http://schemas.openxmlformats.org/officeDocument/2006/relationships/hyperlink" Target="consultantplus://offline/ref=6B9224A8BAB558EB64DE75883942B5E425A14CF3F96FB49C09E498B8DBE031B6AED7CE930FS8VCO" TargetMode="External"/><Relationship Id="rId43" Type="http://schemas.openxmlformats.org/officeDocument/2006/relationships/hyperlink" Target="consultantplus://offline/ref=6B9224A8BAB558EB64DE6B852F2EE9E926AB11F9FA6EBECD57BBC3E58CE93BE1E99897D24E8389C89556EDS9V1O" TargetMode="External"/><Relationship Id="rId48" Type="http://schemas.openxmlformats.org/officeDocument/2006/relationships/hyperlink" Target="consultantplus://offline/ref=8343DD10058A5DEF7858A326C4107E5E6CADADDB526CD393643B9B9374T3VCO" TargetMode="External"/><Relationship Id="rId56" Type="http://schemas.microsoft.com/office/2007/relationships/stylesWithEffects" Target="stylesWithEffects.xml"/><Relationship Id="rId8" Type="http://schemas.openxmlformats.org/officeDocument/2006/relationships/hyperlink" Target="consultantplus://offline/ref=6B9224A8BAB558EB64DE75883942B5E425A848F1F530E39E58B196SBVDO" TargetMode="External"/><Relationship Id="rId51" Type="http://schemas.openxmlformats.org/officeDocument/2006/relationships/hyperlink" Target="consultantplus://offline/ref=8343DD10058A5DEF7858A326C4107E5E6CADADDB526CD393643B9B93743CEC1A9D8F70CAB9TEV7O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31</Pages>
  <Words>10304</Words>
  <Characters>58734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OP-otdel</dc:creator>
  <cp:lastModifiedBy>OP-otdel</cp:lastModifiedBy>
  <cp:revision>105</cp:revision>
  <cp:lastPrinted>2017-12-28T12:28:00Z</cp:lastPrinted>
  <dcterms:created xsi:type="dcterms:W3CDTF">2017-11-23T06:41:00Z</dcterms:created>
  <dcterms:modified xsi:type="dcterms:W3CDTF">2017-12-28T12:54:00Z</dcterms:modified>
</cp:coreProperties>
</file>