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9F" w:rsidRPr="00EA7B18" w:rsidRDefault="00C6659F" w:rsidP="00EA7B18">
      <w:pPr>
        <w:pStyle w:val="ConsPlusTitlePage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 xml:space="preserve">Документ предоставлен </w:t>
      </w:r>
      <w:hyperlink r:id="rId4" w:history="1">
        <w:proofErr w:type="spellStart"/>
        <w:r w:rsidRPr="00EA7B18">
          <w:rPr>
            <w:rFonts w:ascii="Times New Roman" w:hAnsi="Times New Roman" w:cs="Times New Roman"/>
            <w:sz w:val="26"/>
            <w:szCs w:val="26"/>
          </w:rPr>
          <w:t>КонсультантПлюс</w:t>
        </w:r>
        <w:proofErr w:type="spellEnd"/>
      </w:hyperlink>
      <w:r w:rsidRPr="00EA7B18">
        <w:rPr>
          <w:rFonts w:ascii="Times New Roman" w:hAnsi="Times New Roman" w:cs="Times New Roman"/>
          <w:sz w:val="26"/>
          <w:szCs w:val="26"/>
        </w:rPr>
        <w:br/>
      </w:r>
    </w:p>
    <w:p w:rsidR="00C6659F" w:rsidRPr="00EA7B18" w:rsidRDefault="00C6659F" w:rsidP="00EA7B18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C6659F" w:rsidRPr="00EA7B1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6659F" w:rsidRPr="00EA7B18" w:rsidRDefault="00C6659F" w:rsidP="00EA7B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A7B18">
              <w:rPr>
                <w:rFonts w:ascii="Times New Roman" w:hAnsi="Times New Roman" w:cs="Times New Roman"/>
                <w:sz w:val="26"/>
                <w:szCs w:val="26"/>
              </w:rPr>
              <w:t>21 мая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6659F" w:rsidRPr="00EA7B18" w:rsidRDefault="00C6659F" w:rsidP="00EA7B18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A7B18">
              <w:rPr>
                <w:rFonts w:ascii="Times New Roman" w:hAnsi="Times New Roman" w:cs="Times New Roman"/>
                <w:sz w:val="26"/>
                <w:szCs w:val="26"/>
              </w:rPr>
              <w:t>N 389</w:t>
            </w:r>
          </w:p>
        </w:tc>
      </w:tr>
    </w:tbl>
    <w:p w:rsidR="00C6659F" w:rsidRPr="00EA7B18" w:rsidRDefault="00C6659F" w:rsidP="00EA7B18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УКАЗ</w:t>
      </w: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ГУБЕРНАТОРА БРЯНСКОЙ ОБЛАСТИ</w:t>
      </w: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О ПОРЯДКЕ ПРЕДСТАВЛЕНИЯ НЕКОТОРЫХ</w:t>
      </w: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СВЕДЕНИЙ О ДОХОДАХ, РАСХОДАХ,</w:t>
      </w: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ОБ ИМУЩЕСТВЕ И ОБЯЗАТЕЛЬСТВАХ</w:t>
      </w:r>
    </w:p>
    <w:p w:rsidR="00C6659F" w:rsidRPr="00EA7B18" w:rsidRDefault="00C6659F" w:rsidP="00EA7B1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ИМУЩЕСТВЕННОГО ХАРАКТЕРА</w:t>
      </w:r>
    </w:p>
    <w:p w:rsidR="00C6659F" w:rsidRPr="00EA7B18" w:rsidRDefault="00C6659F" w:rsidP="00EA7B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Список изменяющих документов</w:t>
      </w:r>
    </w:p>
    <w:p w:rsidR="00C6659F" w:rsidRPr="00EA7B18" w:rsidRDefault="00C6659F" w:rsidP="00EA7B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A7B18">
        <w:rPr>
          <w:rFonts w:ascii="Times New Roman" w:hAnsi="Times New Roman" w:cs="Times New Roman"/>
          <w:sz w:val="26"/>
          <w:szCs w:val="26"/>
        </w:rPr>
        <w:t xml:space="preserve">(в ред. </w:t>
      </w:r>
      <w:hyperlink r:id="rId5" w:history="1">
        <w:r w:rsidRPr="00EA7B18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</w:t>
      </w:r>
      <w:proofErr w:type="gramEnd"/>
    </w:p>
    <w:p w:rsidR="00C6659F" w:rsidRPr="00EA7B18" w:rsidRDefault="00C6659F" w:rsidP="00EA7B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от 25.08.2017 N 141)</w:t>
      </w:r>
    </w:p>
    <w:p w:rsidR="00C6659F" w:rsidRPr="00EA7B18" w:rsidRDefault="00C6659F" w:rsidP="00EA7B1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history="1">
        <w:r w:rsidRPr="00EA7B1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от 25 декабря 2008 года N 273-ФЗ "О противодействии коррупции", </w:t>
      </w:r>
      <w:hyperlink r:id="rId7" w:history="1">
        <w:r w:rsidRPr="00EA7B18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2 апреля 2013 года N 309 "О мерах по реализации отдельных положений Федерального закона "О противодействии коррупции" постановляю: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7"/>
      <w:bookmarkEnd w:id="0"/>
      <w:r w:rsidRPr="00EA7B1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>Установить, что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представляемые лицами, замещающими государственные должности Брянской области, в случае если в отношении данных лиц федеральным законодательством и законодательством Брянской области не установлены иные порядки представления сведений, предусмотренных настоящим пунктом, а также лицами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, замещающими должности государственной гражданской службы Брянской области, включенные в перечни, установленные нормативными правовыми актами Брянской области, включают в 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>себя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в том числе сведения: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а)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б) о государственных ценных бумагах иностранных государств, облигациях и акциях иных иностранных эмитентов;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в) о недвижимом имуществе, находящемся за пределами территории Российской Федерации;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г) об обязательствах имущественного характера за пределами территории Российской Федерации.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 xml:space="preserve">2. Сведения, предусмотренные </w:t>
      </w:r>
      <w:hyperlink w:anchor="P17" w:history="1">
        <w:r w:rsidRPr="00EA7B18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настоящего Указа, отражаются в соответствующих разделах справки о доходах, расходах, об имуществе и обязательствах имущественного характера, 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>форма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которой утверждена Президентом Российской Федерации.</w:t>
      </w:r>
    </w:p>
    <w:p w:rsidR="00C6659F" w:rsidRPr="00EA7B18" w:rsidRDefault="00C6659F" w:rsidP="00EA7B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. 2 в ред. </w:t>
      </w:r>
      <w:hyperlink r:id="rId8" w:history="1">
        <w:r w:rsidRPr="00EA7B18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3. Установить, что: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B18">
        <w:rPr>
          <w:rFonts w:ascii="Times New Roman" w:hAnsi="Times New Roman" w:cs="Times New Roman"/>
          <w:sz w:val="26"/>
          <w:szCs w:val="26"/>
        </w:rPr>
        <w:t xml:space="preserve">а) сведения о доходах, расходах, об имуществе и обязательствах имущественного характера, предусмотренные Федеральными законами от 25 </w:t>
      </w:r>
      <w:r w:rsidRPr="00EA7B18">
        <w:rPr>
          <w:rFonts w:ascii="Times New Roman" w:hAnsi="Times New Roman" w:cs="Times New Roman"/>
          <w:sz w:val="26"/>
          <w:szCs w:val="26"/>
        </w:rPr>
        <w:lastRenderedPageBreak/>
        <w:t xml:space="preserve">декабря 2008 года </w:t>
      </w:r>
      <w:hyperlink r:id="rId9" w:history="1">
        <w:r w:rsidRPr="00EA7B18">
          <w:rPr>
            <w:rFonts w:ascii="Times New Roman" w:hAnsi="Times New Roman" w:cs="Times New Roman"/>
            <w:sz w:val="26"/>
            <w:szCs w:val="26"/>
          </w:rPr>
          <w:t>N 273-ФЗ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"О противодействии коррупции" и от 3 декабря 2012 года </w:t>
      </w:r>
      <w:hyperlink r:id="rId10" w:history="1">
        <w:r w:rsidRPr="00EA7B18">
          <w:rPr>
            <w:rFonts w:ascii="Times New Roman" w:hAnsi="Times New Roman" w:cs="Times New Roman"/>
            <w:sz w:val="26"/>
            <w:szCs w:val="26"/>
          </w:rPr>
          <w:t>N 230-ФЗ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"О контроле за соответствием расходов лиц, замещающих государственные должности, и иных лиц их доходам", за 2012 год представляются до 1 июля 2013 года;</w:t>
      </w:r>
      <w:proofErr w:type="gramEnd"/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B18">
        <w:rPr>
          <w:rFonts w:ascii="Times New Roman" w:hAnsi="Times New Roman" w:cs="Times New Roman"/>
          <w:sz w:val="26"/>
          <w:szCs w:val="26"/>
        </w:rPr>
        <w:t>б) к справке о доходах, об имуществе, обязательствах имущественного характера, содержащей сведения о счетах (вкладах) и наличных денежных средствах в иностранных банках, расположенных за пределами территории Российской Федерации, государственных ценных бумагах иностранных государств, облигациях и акциях иных иностранных эмитентов, о недвижимом имуществе, находящемся за пределами территории Российской Федерации, и обязательствах имущественного характера за пределами территории Российской Федерации, представляемой в 2013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году, прилагается справка, в которой в произвольной форме указываются: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фамилия, имя и отчество лица, в отношении которого представляются эти сведения;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предусмотренные законом основания получения в собственность государственных ценных бумаг иностранных государств, облигаций и акций иных иностранных эмитентов и недвижимого имущества;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7B18">
        <w:rPr>
          <w:rFonts w:ascii="Times New Roman" w:hAnsi="Times New Roman" w:cs="Times New Roman"/>
          <w:sz w:val="26"/>
          <w:szCs w:val="26"/>
        </w:rPr>
        <w:t>источники получения средств, за счет которых приобретены государственные ценные бумаги иностранных государств, облигации и акции иных иностранных эмитентов и недвижимое имущество (доход по основному месту работы лица, представляющего сведения, и его супруги (супруга); доход от иной разрешенной законом деятельности; доход от вкладов в банках и иных кредитных организациях; накопления за предыдущие годы;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наследство; дар; заем; ипотека; доход от продажи имущества; иные кредитные обязательства; другое), - в случае их приобретения на возмездной основе.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 xml:space="preserve">Руководителям государственных органов Брянской области обеспечить ознакомление лиц, замещающих должности, указанные в </w:t>
      </w:r>
      <w:hyperlink r:id="rId11" w:history="1">
        <w:r w:rsidRPr="00EA7B18">
          <w:rPr>
            <w:rFonts w:ascii="Times New Roman" w:hAnsi="Times New Roman" w:cs="Times New Roman"/>
            <w:sz w:val="26"/>
            <w:szCs w:val="26"/>
          </w:rPr>
          <w:t>части 1 статьи 8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EA7B18">
          <w:rPr>
            <w:rFonts w:ascii="Times New Roman" w:hAnsi="Times New Roman" w:cs="Times New Roman"/>
            <w:sz w:val="26"/>
            <w:szCs w:val="26"/>
          </w:rPr>
          <w:t>статье 12.1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Федерального закона "О противодействии коррупции", в </w:t>
      </w:r>
      <w:hyperlink r:id="rId13" w:history="1">
        <w:r w:rsidRPr="00EA7B18">
          <w:rPr>
            <w:rFonts w:ascii="Times New Roman" w:hAnsi="Times New Roman" w:cs="Times New Roman"/>
            <w:sz w:val="26"/>
            <w:szCs w:val="26"/>
          </w:rPr>
          <w:t>статье 2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с </w:t>
      </w:r>
      <w:hyperlink r:id="rId14" w:history="1">
        <w:r w:rsidRPr="00EA7B18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2 апреля 2013 года N 309 "О мерах по реализации отдельных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положений Федерального закона "О противодействии коррупции", настоящим Указом и иными принятыми в целях их реализации нормативными правовыми актами Брянской области.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 xml:space="preserve">4.1. 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>Руководителям государственных органов Брянской области, органов местного самоуправления, иных муниципальных органов в Брянской области обеспечить заполнение с 1 октября 2017 года с использованием специального программного обеспечения "Справки БК", размещенного на официальном сайте государственной информационной системы в области государственной службы в информационно-телекоммуникационной сети Интернет, справок о доходах, расходах, об имуществе и обязательствах имущественного характера, представляемых в порядке, установленном нормативными правовыми актами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Брянской области, Губернатору Брянской области, в администрацию Губернатора Брянской области и Правительства Брянской области, структурное подразделение либо должностным лицам администрации Губернатора Брянской области и Правительства Брянской области, ответственным за работу по профилактике коррупционных и иных правонарушений.</w:t>
      </w:r>
    </w:p>
    <w:p w:rsidR="00C6659F" w:rsidRPr="00EA7B18" w:rsidRDefault="00C6659F" w:rsidP="00EA7B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lastRenderedPageBreak/>
        <w:t>(</w:t>
      </w:r>
      <w:proofErr w:type="spellStart"/>
      <w:r w:rsidRPr="00EA7B18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EA7B18">
        <w:rPr>
          <w:rFonts w:ascii="Times New Roman" w:hAnsi="Times New Roman" w:cs="Times New Roman"/>
          <w:sz w:val="26"/>
          <w:szCs w:val="26"/>
        </w:rPr>
        <w:t xml:space="preserve">. 4.1 </w:t>
      </w:r>
      <w:proofErr w:type="gramStart"/>
      <w:r w:rsidRPr="00EA7B18">
        <w:rPr>
          <w:rFonts w:ascii="Times New Roman" w:hAnsi="Times New Roman" w:cs="Times New Roman"/>
          <w:sz w:val="26"/>
          <w:szCs w:val="26"/>
        </w:rPr>
        <w:t>введен</w:t>
      </w:r>
      <w:proofErr w:type="gramEnd"/>
      <w:r w:rsidRPr="00EA7B18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>
        <w:r w:rsidRPr="00EA7B18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EA7B18">
        <w:rPr>
          <w:rFonts w:ascii="Times New Roman" w:hAnsi="Times New Roman" w:cs="Times New Roman"/>
          <w:sz w:val="26"/>
          <w:szCs w:val="26"/>
        </w:rPr>
        <w:t xml:space="preserve"> Губернатора Брянской области от 25.08.2017 N 141)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5. Настоящий Указ вступает в силу через 10 дней со дня его официального опубликования.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Временно исполняющий</w:t>
      </w:r>
    </w:p>
    <w:p w:rsidR="00C6659F" w:rsidRPr="00EA7B18" w:rsidRDefault="00C6659F" w:rsidP="00EA7B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обязанности Губернатора</w:t>
      </w:r>
    </w:p>
    <w:p w:rsidR="00C6659F" w:rsidRPr="00EA7B18" w:rsidRDefault="00C6659F" w:rsidP="00EA7B1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А.И.КАСАЦКИЙ</w:t>
      </w:r>
    </w:p>
    <w:p w:rsidR="00C6659F" w:rsidRPr="00EA7B18" w:rsidRDefault="00C6659F" w:rsidP="00EA7B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г. Брянск</w:t>
      </w:r>
    </w:p>
    <w:p w:rsidR="00C6659F" w:rsidRPr="00EA7B18" w:rsidRDefault="00C6659F" w:rsidP="00EA7B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21 мая 2013 года</w:t>
      </w:r>
    </w:p>
    <w:p w:rsidR="00C6659F" w:rsidRPr="00EA7B18" w:rsidRDefault="00C6659F" w:rsidP="00EA7B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A7B18">
        <w:rPr>
          <w:rFonts w:ascii="Times New Roman" w:hAnsi="Times New Roman" w:cs="Times New Roman"/>
          <w:sz w:val="26"/>
          <w:szCs w:val="26"/>
        </w:rPr>
        <w:t>N 389</w:t>
      </w: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6659F" w:rsidRPr="00EA7B18" w:rsidRDefault="00C6659F" w:rsidP="00EA7B18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A07190" w:rsidRPr="00EA7B18" w:rsidRDefault="00A07190" w:rsidP="00EA7B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07190" w:rsidRPr="00EA7B18" w:rsidSect="00343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59F"/>
    <w:rsid w:val="00A07190"/>
    <w:rsid w:val="00C6659F"/>
    <w:rsid w:val="00EA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5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5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65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73072DE92F392E272917433308409AE66379A3A4D7136B3C1CEF6DCD3EA0A37C551208C22466F2629CA75g5L" TargetMode="External"/><Relationship Id="rId13" Type="http://schemas.openxmlformats.org/officeDocument/2006/relationships/hyperlink" Target="consultantplus://offline/ref=2CF73072DE92F392E2728F79255CD804AE65619439407264E79E95AB8BDAE05D708A0862C82F476E72g7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CF73072DE92F392E2728F79255CD804AD6A609F3C477264E79E95AB8BDAE05D708A0862C82F476D72g3L" TargetMode="External"/><Relationship Id="rId12" Type="http://schemas.openxmlformats.org/officeDocument/2006/relationships/hyperlink" Target="consultantplus://offline/ref=2CF73072DE92F392E2728F79255CD804AD6C69973A417264E79E95AB8BDAE05D708A08607CgD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F73072DE92F392E2728F79255CD804AD6C69973A417264E79E95AB8BDAE05D708A08657Cg1L" TargetMode="External"/><Relationship Id="rId11" Type="http://schemas.openxmlformats.org/officeDocument/2006/relationships/hyperlink" Target="consultantplus://offline/ref=2CF73072DE92F392E2728F79255CD804AD6C69973A417264E79E95AB8BDAE05D708A0862C82F466D72g7L" TargetMode="External"/><Relationship Id="rId5" Type="http://schemas.openxmlformats.org/officeDocument/2006/relationships/hyperlink" Target="consultantplus://offline/ref=2CF73072DE92F392E272917433308409AE66379A3A4D7136B3C1CEF6DCD3EA0A37C551208C22466F2629CA75gAL" TargetMode="External"/><Relationship Id="rId15" Type="http://schemas.openxmlformats.org/officeDocument/2006/relationships/hyperlink" Target="consultantplus://offline/ref=2CF73072DE92F392E272917433308409AE66379A3A4D7136B3C1CEF6DCD3EA0A37C551208C22466F2629CB75gDL" TargetMode="External"/><Relationship Id="rId10" Type="http://schemas.openxmlformats.org/officeDocument/2006/relationships/hyperlink" Target="consultantplus://offline/ref=2CF73072DE92F392E2728F79255CD804AE65619439407264E79E95AB8BDAE05D708A0862C82F476E72g7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CF73072DE92F392E2728F79255CD804AD6C69973A417264E79E95AB8BDAE05D708A08657Cg1L" TargetMode="External"/><Relationship Id="rId14" Type="http://schemas.openxmlformats.org/officeDocument/2006/relationships/hyperlink" Target="consultantplus://offline/ref=2CF73072DE92F392E2728F79255CD804AD6A609F3C477264E79E95AB8BDAE05D708A0862C82F476D72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1054</Words>
  <Characters>6013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2</cp:revision>
  <dcterms:created xsi:type="dcterms:W3CDTF">2017-11-23T11:32:00Z</dcterms:created>
  <dcterms:modified xsi:type="dcterms:W3CDTF">2017-11-23T11:34:00Z</dcterms:modified>
</cp:coreProperties>
</file>