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4D" w:rsidRDefault="00E2444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Title"/>
        <w:jc w:val="center"/>
      </w:pPr>
      <w:r>
        <w:t>ФЕДЕРАЛЬНАЯ СЛУЖБА ГОСУДАРСТВЕННОЙ СТАТИСТИКИ</w:t>
      </w:r>
    </w:p>
    <w:p w:rsidR="00E2444D" w:rsidRDefault="00E2444D">
      <w:pPr>
        <w:pStyle w:val="ConsPlusTitle"/>
        <w:jc w:val="center"/>
      </w:pPr>
    </w:p>
    <w:p w:rsidR="00E2444D" w:rsidRDefault="00E2444D">
      <w:pPr>
        <w:pStyle w:val="ConsPlusTitle"/>
        <w:jc w:val="center"/>
      </w:pPr>
      <w:r>
        <w:t>ПРИКАЗ</w:t>
      </w:r>
    </w:p>
    <w:p w:rsidR="00E2444D" w:rsidRDefault="00E2444D">
      <w:pPr>
        <w:pStyle w:val="ConsPlusTitle"/>
        <w:jc w:val="center"/>
      </w:pPr>
      <w:r>
        <w:t>от 16 сентября 2015 г. N 427</w:t>
      </w:r>
    </w:p>
    <w:p w:rsidR="00E2444D" w:rsidRDefault="00E2444D">
      <w:pPr>
        <w:pStyle w:val="ConsPlusTitle"/>
        <w:jc w:val="center"/>
      </w:pPr>
    </w:p>
    <w:p w:rsidR="00E2444D" w:rsidRDefault="00E2444D">
      <w:pPr>
        <w:pStyle w:val="ConsPlusTitle"/>
        <w:jc w:val="center"/>
      </w:pPr>
      <w:r>
        <w:t>ОБ УТВЕРЖДЕНИИ МЕТОДИКИ</w:t>
      </w:r>
    </w:p>
    <w:p w:rsidR="00E2444D" w:rsidRDefault="00E2444D">
      <w:pPr>
        <w:pStyle w:val="ConsPlusTitle"/>
        <w:jc w:val="center"/>
      </w:pPr>
      <w:r>
        <w:t>РАСЧЕТА СРЕДНЕМЕСЯЧНОЙ НАЧИСЛЕННОЙ ЗАРАБОТНОЙ ПЛАТЫ</w:t>
      </w:r>
    </w:p>
    <w:p w:rsidR="00E2444D" w:rsidRDefault="00E2444D">
      <w:pPr>
        <w:pStyle w:val="ConsPlusTitle"/>
        <w:jc w:val="center"/>
      </w:pPr>
      <w:r>
        <w:t xml:space="preserve">НАЕМНЫХ РАБОТНИКОВ В ОРГАНИЗАЦИЯХ, </w:t>
      </w:r>
      <w:proofErr w:type="gramStart"/>
      <w:r>
        <w:t>У</w:t>
      </w:r>
      <w:proofErr w:type="gramEnd"/>
      <w:r>
        <w:t xml:space="preserve"> ИНДИВИДУАЛЬНЫХ</w:t>
      </w:r>
    </w:p>
    <w:p w:rsidR="00E2444D" w:rsidRDefault="00E2444D">
      <w:pPr>
        <w:pStyle w:val="ConsPlusTitle"/>
        <w:jc w:val="center"/>
      </w:pPr>
      <w:proofErr w:type="gramStart"/>
      <w:r>
        <w:t>ПРЕДПРИНИМАТЕЛЕЙ И ФИЗИЧЕСКИХ ЛИЦ (СРЕДНЕМЕСЯЧНОГО</w:t>
      </w:r>
      <w:proofErr w:type="gramEnd"/>
    </w:p>
    <w:p w:rsidR="00E2444D" w:rsidRDefault="00E2444D">
      <w:pPr>
        <w:pStyle w:val="ConsPlusTitle"/>
        <w:jc w:val="center"/>
      </w:pPr>
      <w:proofErr w:type="gramStart"/>
      <w:r>
        <w:t>ДОХОДА ОТ ТРУДОВОЙ ДЕЯТЕЛЬНОСТИ)</w:t>
      </w:r>
      <w:proofErr w:type="gramEnd"/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ind w:firstLine="540"/>
        <w:jc w:val="both"/>
      </w:pPr>
      <w:r>
        <w:t xml:space="preserve">В целях обеспечения реализации </w:t>
      </w:r>
      <w:hyperlink r:id="rId5" w:history="1">
        <w:r>
          <w:rPr>
            <w:color w:val="0000FF"/>
          </w:rPr>
          <w:t>Федерального плана</w:t>
        </w:r>
      </w:hyperlink>
      <w:r>
        <w:t xml:space="preserve"> статистических работ, утвержденного распоряжением Правительства Российской Федерации от 6 мая 2008 г. N 671-р, приказываю:</w:t>
      </w:r>
    </w:p>
    <w:p w:rsidR="00E2444D" w:rsidRDefault="00E2444D">
      <w:pPr>
        <w:pStyle w:val="ConsPlusNormal"/>
        <w:ind w:firstLine="540"/>
        <w:jc w:val="both"/>
      </w:pPr>
      <w:r>
        <w:t xml:space="preserve">утвердить прилагаемую </w:t>
      </w:r>
      <w:hyperlink w:anchor="P29" w:history="1">
        <w:r>
          <w:rPr>
            <w:color w:val="0000FF"/>
          </w:rPr>
          <w:t>Методику</w:t>
        </w:r>
      </w:hyperlink>
      <w:r>
        <w:t xml:space="preserve"> расчета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деятельности).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right"/>
      </w:pPr>
      <w:r>
        <w:t>Руководитель Федеральной службы</w:t>
      </w:r>
    </w:p>
    <w:p w:rsidR="00E2444D" w:rsidRDefault="00E2444D">
      <w:pPr>
        <w:pStyle w:val="ConsPlusNormal"/>
        <w:jc w:val="right"/>
      </w:pPr>
      <w:r>
        <w:t>государственной статистики</w:t>
      </w:r>
    </w:p>
    <w:p w:rsidR="00E2444D" w:rsidRDefault="00E2444D">
      <w:pPr>
        <w:pStyle w:val="ConsPlusNormal"/>
        <w:jc w:val="right"/>
      </w:pPr>
      <w:r>
        <w:t>А.Е.СУРИНОВ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right"/>
      </w:pPr>
      <w:r>
        <w:t>Приложение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right"/>
      </w:pPr>
      <w:r>
        <w:t>Утверждена</w:t>
      </w:r>
    </w:p>
    <w:p w:rsidR="00E2444D" w:rsidRDefault="00E2444D">
      <w:pPr>
        <w:pStyle w:val="ConsPlusNormal"/>
        <w:jc w:val="right"/>
      </w:pPr>
      <w:r>
        <w:t>приказом Росстата</w:t>
      </w:r>
    </w:p>
    <w:p w:rsidR="00E2444D" w:rsidRDefault="00E2444D">
      <w:pPr>
        <w:pStyle w:val="ConsPlusNormal"/>
        <w:jc w:val="right"/>
      </w:pPr>
      <w:r>
        <w:t>от 16 сентября 2015 г. N 427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Title"/>
        <w:jc w:val="center"/>
      </w:pPr>
      <w:bookmarkStart w:id="0" w:name="P29"/>
      <w:bookmarkEnd w:id="0"/>
      <w:r>
        <w:t>МЕТОДИКА</w:t>
      </w:r>
    </w:p>
    <w:p w:rsidR="00E2444D" w:rsidRDefault="00E2444D">
      <w:pPr>
        <w:pStyle w:val="ConsPlusTitle"/>
        <w:jc w:val="center"/>
      </w:pPr>
      <w:r>
        <w:t>РАСЧЕТА СРЕДНЕМЕСЯЧНОЙ НАЧИСЛЕННОЙ ЗАРАБОТНОЙ ПЛАТЫ</w:t>
      </w:r>
    </w:p>
    <w:p w:rsidR="00E2444D" w:rsidRDefault="00E2444D">
      <w:pPr>
        <w:pStyle w:val="ConsPlusTitle"/>
        <w:jc w:val="center"/>
      </w:pPr>
      <w:r>
        <w:t xml:space="preserve">НАЕМНЫХ РАБОТНИКОВ В ОРГАНИЗАЦИЯХ, </w:t>
      </w:r>
      <w:proofErr w:type="gramStart"/>
      <w:r>
        <w:t>У</w:t>
      </w:r>
      <w:proofErr w:type="gramEnd"/>
      <w:r>
        <w:t xml:space="preserve"> ИНДИВИДУАЛЬНЫХ</w:t>
      </w:r>
    </w:p>
    <w:p w:rsidR="00E2444D" w:rsidRDefault="00E2444D">
      <w:pPr>
        <w:pStyle w:val="ConsPlusTitle"/>
        <w:jc w:val="center"/>
      </w:pPr>
      <w:proofErr w:type="gramStart"/>
      <w:r>
        <w:t>ПРЕДПРИНИМАТЕЛЕЙ И ФИЗИЧЕСКИХ ЛИЦ (СРЕДНЕМЕСЯЧНОГО</w:t>
      </w:r>
      <w:proofErr w:type="gramEnd"/>
    </w:p>
    <w:p w:rsidR="00E2444D" w:rsidRDefault="00E2444D">
      <w:pPr>
        <w:pStyle w:val="ConsPlusTitle"/>
        <w:jc w:val="center"/>
      </w:pPr>
      <w:proofErr w:type="gramStart"/>
      <w:r>
        <w:t>ДОХОДА ОТ ТРУДОВОЙ ДЕЯТЕЛЬНОСТИ)</w:t>
      </w:r>
      <w:proofErr w:type="gramEnd"/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ind w:firstLine="540"/>
        <w:jc w:val="both"/>
      </w:pPr>
      <w:r>
        <w:t>Настоящая методика разработана в целях внедрения отдельных положений обновленных международных стандартов в области статистики труда, принятых Международными конференциями статистиков труда (МКСТ) и МОТ, касающихся расширения охвата всех категорий наемных работников.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center"/>
      </w:pPr>
      <w:r>
        <w:t>I. Международные стандарты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center"/>
      </w:pPr>
      <w:r>
        <w:t>1.1. Резолюция I "Резолюция о статистике трудовой</w:t>
      </w:r>
    </w:p>
    <w:p w:rsidR="00E2444D" w:rsidRDefault="00E2444D">
      <w:pPr>
        <w:pStyle w:val="ConsPlusNormal"/>
        <w:jc w:val="center"/>
      </w:pPr>
      <w:r>
        <w:t>деятельности, занятости и недоиспользования рабочей силы"</w:t>
      </w:r>
    </w:p>
    <w:p w:rsidR="00E2444D" w:rsidRDefault="00E2444D">
      <w:pPr>
        <w:pStyle w:val="ConsPlusNormal"/>
        <w:jc w:val="center"/>
      </w:pPr>
      <w:r>
        <w:t>19-ой МКСТ в октябре 2013 г. (далее - Резолюция I)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ind w:firstLine="540"/>
        <w:jc w:val="both"/>
      </w:pPr>
      <w:r>
        <w:t xml:space="preserve">Резолюция I содержит положение "о необходимости обеспечения согласованности с другими международными статистическими стандартами, особенно в отношении системы национальных счетов, рабочего времени, трудовых доходов, детского труда, статуса в занятости и </w:t>
      </w:r>
      <w:r>
        <w:lastRenderedPageBreak/>
        <w:t>неформальной занятости".</w:t>
      </w:r>
    </w:p>
    <w:p w:rsidR="00E2444D" w:rsidRDefault="00E2444D">
      <w:pPr>
        <w:pStyle w:val="ConsPlusNormal"/>
        <w:ind w:firstLine="540"/>
        <w:jc w:val="both"/>
      </w:pPr>
      <w:r>
        <w:t xml:space="preserve">В Резолюции I определяются понятие "трудовая деятельность", ее формы, статусы участия в составе рабочей силы и показатели недоиспользования рабочей силы. </w:t>
      </w:r>
      <w:proofErr w:type="gramStart"/>
      <w:r>
        <w:t>В качестве задачи развития системы статистики трудовой деятельности ставится "комплексное измерение участия во всех формах трудовой деятельности с целью оценки объема трудовой деятельности или трудовой составляющей в национальных счетах производства, включая "сателлитные" счета, а также вклада всех форм трудовой деятельности в экономическое развитие, доходы домашних хозяйств и благосостояние отдельных лиц и всего общества".</w:t>
      </w:r>
      <w:proofErr w:type="gramEnd"/>
    </w:p>
    <w:p w:rsidR="00E2444D" w:rsidRDefault="00E2444D">
      <w:pPr>
        <w:pStyle w:val="ConsPlusNormal"/>
        <w:ind w:firstLine="540"/>
        <w:jc w:val="both"/>
      </w:pPr>
      <w:r>
        <w:t>При этом в соответствии со ст. 6 Резолюции I "трудовая деятельность означает любую деятельность, осуществляемую в целях производства товаров или оказания услуг для использования другими лицами или для собственного пользования". Она "определяется независимо от ее формального или неформального характера или от законности деятельности" и "не включает в себя деятельность, которая не связана с производством товаров и услуг, с уходом за собой и с деятельностью, которая не может быть осуществлена вторым лицом от имени или по поручению первого лица".</w:t>
      </w:r>
    </w:p>
    <w:p w:rsidR="00E2444D" w:rsidRDefault="00E2444D">
      <w:pPr>
        <w:pStyle w:val="ConsPlusNormal"/>
        <w:ind w:firstLine="540"/>
        <w:jc w:val="both"/>
      </w:pPr>
      <w:r>
        <w:t>В Резолюции I выделяются пять взаимоисключающих форм трудовой деятельности, которые определяются на основе предполагаемого назначения продукции (для собственного конечного использования либо для использования другими лицами, т.е. другими экономическими единицами) и характера сделки, лежащей в основе обмена (т.е. денежных или неденежных операций и трансфертов), а именно:</w:t>
      </w:r>
    </w:p>
    <w:p w:rsidR="00E2444D" w:rsidRDefault="00E2444D">
      <w:pPr>
        <w:pStyle w:val="ConsPlusNormal"/>
        <w:ind w:firstLine="540"/>
        <w:jc w:val="both"/>
      </w:pPr>
      <w:r>
        <w:t>1) трудовая деятельность по производству товаров и услуг для собственного использования означает производство товаров и услуг для собственного конечного использования;</w:t>
      </w:r>
    </w:p>
    <w:p w:rsidR="00E2444D" w:rsidRDefault="00E2444D">
      <w:pPr>
        <w:pStyle w:val="ConsPlusNormal"/>
        <w:ind w:firstLine="540"/>
        <w:jc w:val="both"/>
      </w:pPr>
      <w:r>
        <w:t>2) занятость означает трудовую деятельность, выполняемую в обмен на оплату или прибыль;</w:t>
      </w:r>
    </w:p>
    <w:p w:rsidR="00E2444D" w:rsidRDefault="00E2444D">
      <w:pPr>
        <w:pStyle w:val="ConsPlusNormal"/>
        <w:ind w:firstLine="540"/>
        <w:jc w:val="both"/>
      </w:pPr>
      <w:r>
        <w:t>3) неоплачиваемый труд стажеров или лиц, проходящих профессионально-техническую подготовку, означает трудовую деятельность, выполняемую безвозмездно в интересах других лиц в целях приобретения трудового опыта или профессиональных навыков;</w:t>
      </w:r>
    </w:p>
    <w:p w:rsidR="00E2444D" w:rsidRDefault="00E2444D">
      <w:pPr>
        <w:pStyle w:val="ConsPlusNormal"/>
        <w:ind w:firstLine="540"/>
        <w:jc w:val="both"/>
      </w:pPr>
      <w:r>
        <w:t>4) трудовая деятельность волонтеров означает необязательную трудовую деятельность, выполняемую безвозмездно в интересах других лиц;</w:t>
      </w:r>
    </w:p>
    <w:p w:rsidR="00E2444D" w:rsidRDefault="00E2444D">
      <w:pPr>
        <w:pStyle w:val="ConsPlusNormal"/>
        <w:ind w:firstLine="540"/>
        <w:jc w:val="both"/>
      </w:pPr>
      <w:r>
        <w:t>5) другие виды трудовой деятельности (не определяемые в указанной резолюции)".</w:t>
      </w:r>
    </w:p>
    <w:p w:rsidR="00E2444D" w:rsidRDefault="00E2444D">
      <w:pPr>
        <w:pStyle w:val="ConsPlusNormal"/>
        <w:ind w:firstLine="540"/>
        <w:jc w:val="both"/>
      </w:pPr>
      <w:r>
        <w:t>Кроме того, пункт 12 Резолюции I также дает следующие определения:</w:t>
      </w:r>
    </w:p>
    <w:p w:rsidR="00E2444D" w:rsidRDefault="00E2444D">
      <w:pPr>
        <w:pStyle w:val="ConsPlusNormal"/>
        <w:ind w:firstLine="540"/>
        <w:jc w:val="both"/>
      </w:pPr>
      <w:r>
        <w:t>- Рабочее место определяется как круг задач и обязанностей, которые выполняются или должны выполняться одним лицом в интересах одной экономической единицы, согласно пункту 6 Резолюции I:</w:t>
      </w:r>
    </w:p>
    <w:p w:rsidR="00E2444D" w:rsidRDefault="00E2444D">
      <w:pPr>
        <w:pStyle w:val="ConsPlusNormal"/>
        <w:ind w:firstLine="540"/>
        <w:jc w:val="both"/>
      </w:pPr>
      <w:r>
        <w:t>- Термин "рабочее место" используется в отношении занятости. Лицо может занимать одно или несколько рабочих мест. (Самозанятые лица занимают столько рабочих мест, сколько имеется экономических единиц, находящихся в их полной или совместной собственности, независимо от количества обслуживаемых клиентов). В случае занятия нескольких рабочих мест, основным рабочим местом является место с наибольшей продолжительностью рабочего времени, согласно определению, принятому в международных статистических стандартах о рабочем времени.</w:t>
      </w:r>
    </w:p>
    <w:p w:rsidR="00E2444D" w:rsidRDefault="00E2444D">
      <w:pPr>
        <w:pStyle w:val="ConsPlusNormal"/>
        <w:ind w:firstLine="540"/>
        <w:jc w:val="both"/>
      </w:pPr>
      <w:r>
        <w:t>В части охвата населения Резолюция I содержит следующие требования:</w:t>
      </w:r>
    </w:p>
    <w:p w:rsidR="00E2444D" w:rsidRDefault="00E2444D">
      <w:pPr>
        <w:pStyle w:val="ConsPlusNormal"/>
        <w:ind w:firstLine="540"/>
        <w:jc w:val="both"/>
      </w:pPr>
      <w:r>
        <w:t>"Статья 60. В целом, статистика трудовой деятельности должна охватывать постоянно проживающее население, состоящее из всех лиц, которые являются постоянными жителями страны, независимо от их пола, национальной принадлежности, гражданства или географического расположения их места работы. К ним относятся постоянные жители, которые работают за пределами страны.</w:t>
      </w:r>
    </w:p>
    <w:p w:rsidR="00E2444D" w:rsidRDefault="00E2444D">
      <w:pPr>
        <w:pStyle w:val="ConsPlusNormal"/>
        <w:ind w:firstLine="540"/>
        <w:jc w:val="both"/>
      </w:pPr>
      <w:r>
        <w:t>Статья 61. В странах со значительным притоком краткосрочных или временных работников-мигрантов статистика занятости должна дополняться по мере возможности информацией о характеристиках занятости непостоянных жителей, работающих на территории страны, что позволит анализировать их ситуацию и воздействие на рынок труда.</w:t>
      </w:r>
    </w:p>
    <w:p w:rsidR="00E2444D" w:rsidRDefault="00E2444D">
      <w:pPr>
        <w:pStyle w:val="ConsPlusNormal"/>
        <w:ind w:firstLine="540"/>
        <w:jc w:val="both"/>
      </w:pPr>
      <w:r>
        <w:t>Статья 62. Для полного формирования национальных счетов данные об объеме трудовой деятельности должны охватывать все формы трудовой деятельности, которые выполняются лицами, занятыми в производственных единицах внутри страны, независимо от их пола, национальной принадлежности, гражданства или постоянного места жительства.</w:t>
      </w:r>
    </w:p>
    <w:p w:rsidR="00E2444D" w:rsidRDefault="00E2444D">
      <w:pPr>
        <w:pStyle w:val="ConsPlusNormal"/>
        <w:ind w:firstLine="540"/>
        <w:jc w:val="both"/>
      </w:pPr>
      <w:r>
        <w:lastRenderedPageBreak/>
        <w:t>Статья 63. При определении понятий "постоянное проживание" и "производственные единицы внутри страны" страны должны стремиться к обеспечению согласованности с международными стандартами статистики населения и системы национальных счетов. Страны должны стремиться использовать все доступные источники для составления статистических данных с самым широким охватом населения</w:t>
      </w:r>
      <w:proofErr w:type="gramStart"/>
      <w:r>
        <w:t>.".</w:t>
      </w:r>
      <w:proofErr w:type="gramEnd"/>
    </w:p>
    <w:p w:rsidR="00E2444D" w:rsidRDefault="00E2444D">
      <w:pPr>
        <w:pStyle w:val="ConsPlusNormal"/>
        <w:ind w:firstLine="540"/>
        <w:jc w:val="both"/>
      </w:pPr>
      <w:r>
        <w:t>В части определения основных источников информации Резолюция I гласит:</w:t>
      </w:r>
    </w:p>
    <w:p w:rsidR="00E2444D" w:rsidRDefault="00E2444D">
      <w:pPr>
        <w:pStyle w:val="ConsPlusNormal"/>
        <w:ind w:firstLine="540"/>
        <w:jc w:val="both"/>
      </w:pPr>
      <w:r>
        <w:t>"Статья 67. Статистика трудовой деятельности может составляться с использованием одного или нескольких источников данных. В целом, обследования домашних хозяйств лучше всего подходят для сбора статистических данных о трудовой деятельности и рабочей силе, так как они охватывают постоянное население страны и позволяют оценивать его участие на всех рабочих местах и во всех формах трудовой деятельности:</w:t>
      </w:r>
    </w:p>
    <w:p w:rsidR="00E2444D" w:rsidRDefault="00E2444D">
      <w:pPr>
        <w:pStyle w:val="ConsPlusNormal"/>
        <w:ind w:firstLine="540"/>
        <w:jc w:val="both"/>
      </w:pPr>
      <w:r>
        <w:t>a) Обследования рабочей силы - основной источник статистической информации для мониторинга рынка труда, недоиспользования рабочей силы... Они также являются полезным источником данных, когда задача заключается в изучении общих закономерностей участия населения в различных формах трудовой деятельности. Для этих целей к обследованию рабочей силы могут быть добавлены краткие дополнительные модули или приложения;</w:t>
      </w:r>
    </w:p>
    <w:p w:rsidR="00E2444D" w:rsidRDefault="00E2444D">
      <w:pPr>
        <w:pStyle w:val="ConsPlusNormal"/>
        <w:ind w:firstLine="540"/>
        <w:jc w:val="both"/>
      </w:pPr>
      <w:r>
        <w:t>b) Специализированные обследования домашних хозяйств;</w:t>
      </w:r>
    </w:p>
    <w:p w:rsidR="00E2444D" w:rsidRDefault="00E2444D">
      <w:pPr>
        <w:pStyle w:val="ConsPlusNormal"/>
        <w:ind w:firstLine="540"/>
        <w:jc w:val="both"/>
      </w:pPr>
      <w:r>
        <w:t xml:space="preserve">c) Общие обследования домашних хозяйств по смежным темам, таким как качество жизни, доходы и расходы домашних </w:t>
      </w:r>
      <w:proofErr w:type="gramStart"/>
      <w:r>
        <w:t>хозяйств</w:t>
      </w:r>
      <w:proofErr w:type="gramEnd"/>
      <w:r>
        <w:t xml:space="preserve"> и бюджет домашних хозяйств, могут использоваться для удовлетворения потребностей в статистических данных о трудовой деятельности и рабочей силе посредством включения в них специальных модулей, если выборка позволяет проводить оценочные расчеты на достаточном уровне точности. Они являются экономически эффективной альтернативой, когда нет возможности организовать специальное обследование рабочей силы, и представляют собой значимый источник данных, способствующих проведению анализа взаимосвязей между различными формами трудовой деятельности и источниками доходов домашних хозяйств, бедностью и другими социально-экономическими результатами;</w:t>
      </w:r>
    </w:p>
    <w:p w:rsidR="00E2444D" w:rsidRDefault="00E2444D">
      <w:pPr>
        <w:pStyle w:val="ConsPlusNormal"/>
        <w:ind w:firstLine="540"/>
        <w:jc w:val="both"/>
      </w:pPr>
      <w:r>
        <w:t>d) Перепись населения - это один из основных источников статистических данных для целей формирования эталонных показателей, построения основ выборки для обследований домашних хозяйств и составления оценок в отношении малых географических районов и малых групп;</w:t>
      </w:r>
    </w:p>
    <w:p w:rsidR="00E2444D" w:rsidRDefault="00E2444D">
      <w:pPr>
        <w:pStyle w:val="ConsPlusNormal"/>
        <w:ind w:firstLine="540"/>
        <w:jc w:val="both"/>
      </w:pPr>
      <w:r>
        <w:t>69. Экономические переписи позволяют формировать списочные и территориальные основы выборки для проведения обследований предприятий. Обследования предприятий являются одним из уместных источников статистических данных, в частности, о наемных работниках;</w:t>
      </w:r>
    </w:p>
    <w:p w:rsidR="00E2444D" w:rsidRDefault="00E2444D">
      <w:pPr>
        <w:pStyle w:val="ConsPlusNormal"/>
        <w:ind w:firstLine="540"/>
        <w:jc w:val="both"/>
      </w:pPr>
      <w:r>
        <w:t>70. Эти разные источники статистических данных следует рассматривать как взаимодополняющие; они должны использоваться в комбинации друг с другом с целью получения всесторонних статистических данных там, где это возможно. Национальная статистическая программа должна обеспечивать использование общих понятий, определений и классификаций, пересекающихся учетных периодов и позволять оценивать согласованность и сопоставимость результатов</w:t>
      </w:r>
      <w:proofErr w:type="gramStart"/>
      <w:r>
        <w:t>.".</w:t>
      </w:r>
      <w:proofErr w:type="gramEnd"/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center"/>
      </w:pPr>
      <w:r>
        <w:t>1.2. Система национальных счетов 2008 года (СНС 2008)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ind w:firstLine="540"/>
        <w:jc w:val="both"/>
      </w:pPr>
      <w:r>
        <w:t>Статья 6 Резолюции I определяет, что понятие "трудовая деятельность" соответствует общей границе производственной деятельности, сформулированной в Системе национальных счетов 2008 года и ее концепции экономических единиц, среди которых различаются:</w:t>
      </w:r>
    </w:p>
    <w:p w:rsidR="00E2444D" w:rsidRDefault="00E2444D">
      <w:pPr>
        <w:pStyle w:val="ConsPlusNormal"/>
        <w:ind w:firstLine="540"/>
        <w:jc w:val="both"/>
      </w:pPr>
      <w:r>
        <w:t>- рыночные единицы (т.е. корпорации, квазикорпорации и некорпорированные рыночные предприятия домашних хозяйств);</w:t>
      </w:r>
    </w:p>
    <w:p w:rsidR="00E2444D" w:rsidRDefault="00E2444D">
      <w:pPr>
        <w:pStyle w:val="ConsPlusNormal"/>
        <w:ind w:firstLine="540"/>
        <w:jc w:val="both"/>
      </w:pPr>
      <w:r>
        <w:t>- нерыночные единицы (т.е. государственный сектор и некоммерческие учреждения, обслуживающие домашние хозяйства);</w:t>
      </w:r>
    </w:p>
    <w:p w:rsidR="00E2444D" w:rsidRDefault="00E2444D">
      <w:pPr>
        <w:pStyle w:val="ConsPlusNormal"/>
        <w:ind w:firstLine="540"/>
        <w:jc w:val="both"/>
      </w:pPr>
      <w:r>
        <w:t>- домашние хозяйства, производящие товары или услуги для собственного конечного использования.</w:t>
      </w:r>
    </w:p>
    <w:p w:rsidR="00E2444D" w:rsidRDefault="00E2444D">
      <w:pPr>
        <w:pStyle w:val="ConsPlusNormal"/>
        <w:ind w:firstLine="540"/>
        <w:jc w:val="both"/>
      </w:pPr>
      <w:r>
        <w:t>Трудовая деятельность может осуществляться в экономических единицах любого типа.</w:t>
      </w:r>
    </w:p>
    <w:p w:rsidR="00E2444D" w:rsidRDefault="00E2444D">
      <w:pPr>
        <w:pStyle w:val="ConsPlusNormal"/>
        <w:ind w:firstLine="540"/>
        <w:jc w:val="both"/>
      </w:pPr>
      <w:r>
        <w:t xml:space="preserve">Действующая Система национальных счетов 2008 содержит пункт о том, что "существует тесная согласованность с рекомендациями, содержащимися в резолюциях Международной </w:t>
      </w:r>
      <w:r>
        <w:lastRenderedPageBreak/>
        <w:t>конференции статистиков труда" (гл. IV раздела C).</w:t>
      </w:r>
    </w:p>
    <w:p w:rsidR="00E2444D" w:rsidRDefault="00E2444D">
      <w:pPr>
        <w:pStyle w:val="ConsPlusNormal"/>
        <w:ind w:firstLine="540"/>
        <w:jc w:val="both"/>
      </w:pPr>
      <w:r>
        <w:t>СНС при этом различает 2 основных вида институциональных единиц:</w:t>
      </w:r>
    </w:p>
    <w:p w:rsidR="00E2444D" w:rsidRDefault="00E2444D">
      <w:pPr>
        <w:pStyle w:val="ConsPlusNormal"/>
        <w:ind w:firstLine="540"/>
        <w:jc w:val="both"/>
      </w:pPr>
      <w:r>
        <w:t>- домашние хозяйства,</w:t>
      </w:r>
    </w:p>
    <w:p w:rsidR="00E2444D" w:rsidRDefault="00E2444D">
      <w:pPr>
        <w:pStyle w:val="ConsPlusNormal"/>
        <w:ind w:firstLine="540"/>
        <w:jc w:val="both"/>
      </w:pPr>
      <w:r>
        <w:t>- юридические лица.</w:t>
      </w:r>
    </w:p>
    <w:p w:rsidR="00E2444D" w:rsidRDefault="00E2444D">
      <w:pPr>
        <w:pStyle w:val="ConsPlusNormal"/>
        <w:ind w:firstLine="540"/>
        <w:jc w:val="both"/>
      </w:pPr>
      <w:r>
        <w:t>Определяющей характеристикой институциональной единицы является ее способность владеть товарами и активами, принимать на себя обязательства, а также участвовать в экономической деятельности и в операциях с другими единицами от своего имени.</w:t>
      </w:r>
    </w:p>
    <w:p w:rsidR="00E2444D" w:rsidRDefault="00E2444D">
      <w:pPr>
        <w:pStyle w:val="ConsPlusNormal"/>
        <w:ind w:firstLine="540"/>
        <w:jc w:val="both"/>
      </w:pPr>
      <w:proofErr w:type="gramStart"/>
      <w:r>
        <w:t>Действующая Система национальных счетов оперирует такими понятиями как "наемный работник" и "заработная плата наемного работника" и содержит норму, по которой отношения найма складываются между работодателем и работником по найму (например, между предприятием и физическим лицом), когда между ними заключается письменный или устный договор, который может быть официальным и неофициальным, имеющий, как правило, добровольный характер для обеих сторон;</w:t>
      </w:r>
      <w:proofErr w:type="gramEnd"/>
      <w:r>
        <w:t xml:space="preserve"> в соответствии с таким договором работник выполняет для предприятия работу, за которую получает вознаграждение в денежной или натуральной форме. Размер вознаграждения зависит от отработанного времени или от другого объективного показателя объема проделанной работы.</w:t>
      </w:r>
    </w:p>
    <w:p w:rsidR="00E2444D" w:rsidRDefault="00E2444D">
      <w:pPr>
        <w:pStyle w:val="ConsPlusNormal"/>
        <w:ind w:firstLine="540"/>
        <w:jc w:val="both"/>
      </w:pPr>
      <w:proofErr w:type="gramStart"/>
      <w:r>
        <w:t>Определение наемного работника содержится также в Резолюции, относящейся к Международной классификации статуса занятых, принятой 15-й Международной конференцией статистиков труда в январе 1993 г. Избранные, назначенные или утвержденные на оплачиваемую должность лица, включая руководителей, управляющих деятельностью организации от лица владельца, служителей религиозных культов, считаются наемными работниками.</w:t>
      </w:r>
      <w:proofErr w:type="gramEnd"/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center"/>
      </w:pPr>
      <w:r>
        <w:t>1.3. Конвенция N 160 МОТ и другие международные стандарты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ind w:firstLine="540"/>
        <w:jc w:val="both"/>
      </w:pPr>
      <w:r>
        <w:t xml:space="preserve">Российская Федерация в 2013 году полностью ратифицировала </w:t>
      </w:r>
      <w:hyperlink r:id="rId6" w:history="1">
        <w:r>
          <w:rPr>
            <w:color w:val="0000FF"/>
          </w:rPr>
          <w:t>Конвенцию</w:t>
        </w:r>
      </w:hyperlink>
      <w:r>
        <w:t xml:space="preserve"> о статистике труда N 160, принятую Международной организацией труда в 1985 году, </w:t>
      </w:r>
      <w:hyperlink r:id="rId7" w:history="1">
        <w:r>
          <w:rPr>
            <w:color w:val="0000FF"/>
          </w:rPr>
          <w:t>пункт 1 статьи 9</w:t>
        </w:r>
      </w:hyperlink>
      <w:r>
        <w:t xml:space="preserve"> которой гласит: "Текущая статистика средних заработков и средней продолжительности рабочего времени готовится по всем основным категориям работающих по найму и по всем основным отраслям экономической деятельности и таким образом, чтобы она характеризовала страну в целом".</w:t>
      </w:r>
    </w:p>
    <w:p w:rsidR="00E2444D" w:rsidRDefault="00E2444D">
      <w:pPr>
        <w:pStyle w:val="ConsPlusNormal"/>
        <w:ind w:firstLine="540"/>
        <w:jc w:val="both"/>
      </w:pPr>
      <w:proofErr w:type="gramStart"/>
      <w:r>
        <w:t>В резолюции, относящейся к интегрированной системе статистики заработной платы, принятой 12-й Международной конференцией статистиков труда (октябрь 1973 г.), определены цели статистики заработной платы и говорится, что "национальные программы статистики заработной платы и смежных областей должны, в принципе, охватывать все сферы экономики...", дано определение заработков и описание текущей и долгосрочной статистических программ в сфере статистики заработной платы.</w:t>
      </w:r>
      <w:proofErr w:type="gramEnd"/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center"/>
      </w:pPr>
      <w:r>
        <w:t>II. Методология расчета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ind w:firstLine="540"/>
        <w:jc w:val="both"/>
      </w:pPr>
      <w:r>
        <w:t>Методика разработана на основе вышеприведенных принципов и требований международных стандартов в области статистики труда и СНС.</w:t>
      </w:r>
    </w:p>
    <w:p w:rsidR="00E2444D" w:rsidRDefault="00E2444D">
      <w:pPr>
        <w:pStyle w:val="ConsPlusNormal"/>
        <w:ind w:firstLine="540"/>
        <w:jc w:val="both"/>
      </w:pPr>
      <w:r>
        <w:t>Настоящая методика устанавливает алгоритм расчета показателя "среднемесячная начисленная заработная плата наемных работников в организациях, у индивидуальных предпринимателей и физических лиц (среднемесячного дохода от трудовой деятельности)" по разрешенным законом видам деятельности (далее - среднемесячная заработная плата наемных работников) и источники информации для его расчета.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center"/>
      </w:pPr>
      <w:r>
        <w:t>2.1. Состав заработной платы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ind w:firstLine="540"/>
        <w:jc w:val="both"/>
      </w:pPr>
      <w:r>
        <w:t>Заработная плата - сумма выплат, получаемых наемным работником, как правило, через регулярные периоды времени за отработанное время или выполненную работу, а также за неотработанное, но подлежащее оплате время (например, за ежегодный отпуск). В заработную плату включаются:</w:t>
      </w:r>
    </w:p>
    <w:p w:rsidR="00E2444D" w:rsidRDefault="00E2444D">
      <w:pPr>
        <w:pStyle w:val="ConsPlusNormal"/>
        <w:ind w:firstLine="540"/>
        <w:jc w:val="both"/>
      </w:pPr>
      <w:proofErr w:type="gramStart"/>
      <w:r>
        <w:t>- начисленные работнику суммы оплаты труда в денежной и неденежной формах за отработанное и неотработанное время;</w:t>
      </w:r>
      <w:proofErr w:type="gramEnd"/>
    </w:p>
    <w:p w:rsidR="00E2444D" w:rsidRDefault="00E2444D">
      <w:pPr>
        <w:pStyle w:val="ConsPlusNormal"/>
        <w:ind w:firstLine="540"/>
        <w:jc w:val="both"/>
      </w:pPr>
      <w:r>
        <w:lastRenderedPageBreak/>
        <w:t>- компенсационные выплаты, связанные с режимом работы и условиями труда;</w:t>
      </w:r>
    </w:p>
    <w:p w:rsidR="00E2444D" w:rsidRDefault="00E2444D">
      <w:pPr>
        <w:pStyle w:val="ConsPlusNormal"/>
        <w:ind w:firstLine="540"/>
        <w:jc w:val="both"/>
      </w:pPr>
      <w:r>
        <w:t>- доплаты и надбавки;</w:t>
      </w:r>
    </w:p>
    <w:p w:rsidR="00E2444D" w:rsidRDefault="00E2444D">
      <w:pPr>
        <w:pStyle w:val="ConsPlusNormal"/>
        <w:ind w:firstLine="540"/>
        <w:jc w:val="both"/>
      </w:pPr>
      <w:r>
        <w:t>- премии;</w:t>
      </w:r>
    </w:p>
    <w:p w:rsidR="00E2444D" w:rsidRDefault="00E2444D">
      <w:pPr>
        <w:pStyle w:val="ConsPlusNormal"/>
        <w:ind w:firstLine="540"/>
        <w:jc w:val="both"/>
      </w:pPr>
      <w:r>
        <w:t>- единовременные поощрительные выплаты;</w:t>
      </w:r>
    </w:p>
    <w:p w:rsidR="00E2444D" w:rsidRDefault="00E2444D">
      <w:pPr>
        <w:pStyle w:val="ConsPlusNormal"/>
        <w:ind w:firstLine="540"/>
        <w:jc w:val="both"/>
      </w:pPr>
      <w:r>
        <w:t>- оплата питания и проживания, имеющая систематический характер.</w:t>
      </w:r>
    </w:p>
    <w:p w:rsidR="00E2444D" w:rsidRDefault="00E2444D">
      <w:pPr>
        <w:pStyle w:val="ConsPlusNormal"/>
        <w:ind w:firstLine="540"/>
        <w:jc w:val="both"/>
      </w:pPr>
      <w:r>
        <w:t>Показатель "среднемесячная заработная плата наемных работников" отражает начисленную работникам заработную плату до вычета налогов и других удержаний в соответствии с действующим законодательством Российской Федерации.</w:t>
      </w:r>
    </w:p>
    <w:p w:rsidR="00E2444D" w:rsidRDefault="00E2444D">
      <w:pPr>
        <w:pStyle w:val="ConsPlusNormal"/>
        <w:ind w:firstLine="540"/>
        <w:jc w:val="both"/>
      </w:pPr>
      <w:r>
        <w:t>Показатель "среднемесячная заработная плата наемных работников" рассчитывается один раз в год по России и субъектам Российской Федерации.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center"/>
      </w:pPr>
      <w:r>
        <w:t>2.2. Категории наемных работников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ind w:firstLine="540"/>
        <w:jc w:val="both"/>
      </w:pPr>
      <w:r>
        <w:t>Показатель "среднемесячная заработная плата наемных работников" рассчитывается по наемным работникам, включая следующие категории:</w:t>
      </w:r>
    </w:p>
    <w:p w:rsidR="00E2444D" w:rsidRDefault="00E2444D">
      <w:pPr>
        <w:pStyle w:val="ConsPlusNormal"/>
        <w:ind w:firstLine="540"/>
        <w:jc w:val="both"/>
      </w:pPr>
      <w:r>
        <w:t>1. работники организаций - юридических лиц - коммерческих и некоммерческих организаций:</w:t>
      </w:r>
    </w:p>
    <w:p w:rsidR="00E2444D" w:rsidRDefault="00E2444D">
      <w:pPr>
        <w:pStyle w:val="ConsPlusNormal"/>
        <w:ind w:firstLine="540"/>
        <w:jc w:val="both"/>
      </w:pPr>
      <w:r>
        <w:t>1.1. крупных и средних организаций;</w:t>
      </w:r>
    </w:p>
    <w:p w:rsidR="00E2444D" w:rsidRDefault="00E2444D">
      <w:pPr>
        <w:pStyle w:val="ConsPlusNormal"/>
        <w:ind w:firstLine="540"/>
        <w:jc w:val="both"/>
      </w:pPr>
      <w:r>
        <w:t>1.2. малых предприятий;</w:t>
      </w:r>
    </w:p>
    <w:p w:rsidR="00E2444D" w:rsidRDefault="00E2444D">
      <w:pPr>
        <w:pStyle w:val="ConsPlusNormal"/>
        <w:ind w:firstLine="540"/>
        <w:jc w:val="both"/>
      </w:pPr>
      <w:r>
        <w:t>1.3. микропредприятий;</w:t>
      </w:r>
    </w:p>
    <w:p w:rsidR="00E2444D" w:rsidRDefault="00E2444D">
      <w:pPr>
        <w:pStyle w:val="ConsPlusNormal"/>
        <w:ind w:firstLine="540"/>
        <w:jc w:val="both"/>
      </w:pPr>
      <w:r>
        <w:t>2. лица, выполнявшие работу по договорам гражданско-правового характера в организациях - юридических лицах, для которых эта работа является основной (единственной);</w:t>
      </w:r>
    </w:p>
    <w:p w:rsidR="00E2444D" w:rsidRDefault="00E2444D">
      <w:pPr>
        <w:pStyle w:val="ConsPlusNormal"/>
        <w:ind w:firstLine="540"/>
        <w:jc w:val="both"/>
      </w:pPr>
      <w:r>
        <w:t>3. работники у индивидуальных предпринимателей и физических лиц, не являющихся индивидуальными предпринимателями:</w:t>
      </w:r>
    </w:p>
    <w:p w:rsidR="00E2444D" w:rsidRDefault="00E2444D">
      <w:pPr>
        <w:pStyle w:val="ConsPlusNormal"/>
        <w:ind w:firstLine="540"/>
        <w:jc w:val="both"/>
      </w:pPr>
      <w:r>
        <w:t>3.1. работники у индивидуальных предпринимателей (включая глав крестьянских (фермерских) хозяйств);</w:t>
      </w:r>
    </w:p>
    <w:p w:rsidR="00E2444D" w:rsidRDefault="00E2444D">
      <w:pPr>
        <w:pStyle w:val="ConsPlusNormal"/>
        <w:ind w:firstLine="540"/>
        <w:jc w:val="both"/>
      </w:pPr>
      <w:r>
        <w:t>3.2. работники, нанятые физическими лицами (частными домохозяйствами) для производства товаров и оказания услуг;</w:t>
      </w:r>
    </w:p>
    <w:p w:rsidR="00E2444D" w:rsidRDefault="00E2444D">
      <w:pPr>
        <w:pStyle w:val="ConsPlusNormal"/>
        <w:ind w:firstLine="540"/>
        <w:jc w:val="both"/>
      </w:pPr>
      <w:r>
        <w:t>3.3. наемные работники в личных подсобных хозяйствах;</w:t>
      </w:r>
    </w:p>
    <w:p w:rsidR="00E2444D" w:rsidRDefault="00E2444D">
      <w:pPr>
        <w:pStyle w:val="ConsPlusNormal"/>
        <w:ind w:firstLine="540"/>
        <w:jc w:val="both"/>
      </w:pPr>
      <w:r>
        <w:t>3.4. работники, нанятые физическими лицами (частными домохозяйствами) для удовлетворения потребностей (личных нужд) членов домашних хозяйств;</w:t>
      </w:r>
    </w:p>
    <w:p w:rsidR="00E2444D" w:rsidRDefault="00E2444D">
      <w:pPr>
        <w:pStyle w:val="ConsPlusNormal"/>
        <w:ind w:firstLine="540"/>
        <w:jc w:val="both"/>
      </w:pPr>
      <w:r>
        <w:t>4. иностранные работники, не учтенные в категориях 1 - 3 (далее - иностранные работники).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center"/>
      </w:pPr>
      <w:r>
        <w:t>2.3. Алгоритмы расчетов среднемесячной заработной платы</w:t>
      </w:r>
    </w:p>
    <w:p w:rsidR="00E2444D" w:rsidRDefault="00E2444D">
      <w:pPr>
        <w:pStyle w:val="ConsPlusNormal"/>
        <w:jc w:val="center"/>
      </w:pPr>
      <w:r>
        <w:t>наемных работников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ind w:firstLine="540"/>
        <w:jc w:val="both"/>
      </w:pPr>
      <w:r>
        <w:t>Среднемесячная заработная плата наемных работников (З) определяется по формуле: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center"/>
      </w:pPr>
      <w:r w:rsidRPr="00543066">
        <w:rPr>
          <w:position w:val="-14"/>
        </w:rPr>
        <w:pict>
          <v:shape id="_x0000_i1025" style="width:83.9pt;height:21.55pt" coordsize="" o:spt="100" adj="0,,0" path="" filled="f" stroked="f">
            <v:stroke joinstyle="miter"/>
            <v:imagedata r:id="rId8" o:title="base_1_186194_26"/>
            <v:formulas/>
            <v:path o:connecttype="segments"/>
          </v:shape>
        </w:pict>
      </w:r>
      <w:r>
        <w:t xml:space="preserve">, где </w:t>
      </w:r>
      <w:r w:rsidRPr="00543066">
        <w:rPr>
          <w:position w:val="-6"/>
        </w:rPr>
        <w:pict>
          <v:shape id="_x0000_i1026" style="width:52.7pt;height:15.6pt" coordsize="" o:spt="100" adj="0,,0" path="" filled="f" stroked="f">
            <v:stroke joinstyle="miter"/>
            <v:imagedata r:id="rId9" o:title="base_1_186194_27"/>
            <v:formulas/>
            <v:path o:connecttype="segments"/>
          </v:shape>
        </w:pict>
      </w:r>
      <w:r>
        <w:t>;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ind w:firstLine="540"/>
        <w:jc w:val="both"/>
      </w:pPr>
      <w:r w:rsidRPr="00543066">
        <w:rPr>
          <w:position w:val="-12"/>
        </w:rPr>
        <w:pict>
          <v:shape id="_x0000_i1027" style="width:13.35pt;height:20.05pt" coordsize="" o:spt="100" adj="0,,0" path="" filled="f" stroked="f">
            <v:stroke joinstyle="miter"/>
            <v:imagedata r:id="rId10" o:title="base_1_186194_28"/>
            <v:formulas/>
            <v:path o:connecttype="segments"/>
          </v:shape>
        </w:pict>
      </w:r>
      <w:r>
        <w:t xml:space="preserve"> - среднемесячная заработная плата i-ой категории наемных работников, а именно:</w:t>
      </w:r>
    </w:p>
    <w:p w:rsidR="00E2444D" w:rsidRDefault="00E2444D">
      <w:pPr>
        <w:pStyle w:val="ConsPlusNormal"/>
        <w:ind w:firstLine="540"/>
        <w:jc w:val="both"/>
      </w:pPr>
      <w:r w:rsidRPr="00543066">
        <w:rPr>
          <w:position w:val="-12"/>
        </w:rPr>
        <w:pict>
          <v:shape id="_x0000_i1028" style="width:13.35pt;height:20.05pt" coordsize="" o:spt="100" adj="0,,0" path="" filled="f" stroked="f">
            <v:stroke joinstyle="miter"/>
            <v:imagedata r:id="rId11" o:title="base_1_186194_29"/>
            <v:formulas/>
            <v:path o:connecttype="segments"/>
          </v:shape>
        </w:pict>
      </w:r>
      <w:r>
        <w:t xml:space="preserve"> - среднемесячная заработная плата наемных работников крупных и средних организаций &lt;1&gt;;</w:t>
      </w:r>
    </w:p>
    <w:p w:rsidR="00E2444D" w:rsidRDefault="00E2444D">
      <w:pPr>
        <w:pStyle w:val="ConsPlusNormal"/>
        <w:ind w:firstLine="540"/>
        <w:jc w:val="both"/>
      </w:pPr>
      <w:r>
        <w:t>--------------------------------</w:t>
      </w:r>
    </w:p>
    <w:p w:rsidR="00E2444D" w:rsidRDefault="00E2444D">
      <w:pPr>
        <w:pStyle w:val="ConsPlusNormal"/>
        <w:ind w:firstLine="540"/>
        <w:jc w:val="both"/>
      </w:pPr>
      <w:r>
        <w:t>&lt;1</w:t>
      </w:r>
      <w:proofErr w:type="gramStart"/>
      <w:r>
        <w:t>&gt; В</w:t>
      </w:r>
      <w:proofErr w:type="gramEnd"/>
      <w:r>
        <w:t>ключая суммы оплаты труда лиц, имевших работу по договорам гражданско-правового характера на условиях дополнительной работы, но исключая суммы оплаты труда лиц, выполнявших работу по договорам гражданско-правового характера, для которых эта работа является основной (единственной).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ind w:firstLine="540"/>
        <w:jc w:val="both"/>
      </w:pPr>
      <w:r w:rsidRPr="00543066">
        <w:rPr>
          <w:position w:val="-12"/>
        </w:rPr>
        <w:pict>
          <v:shape id="_x0000_i1029" style="width:15.6pt;height:20.05pt" coordsize="" o:spt="100" adj="0,,0" path="" filled="f" stroked="f">
            <v:stroke joinstyle="miter"/>
            <v:imagedata r:id="rId12" o:title="base_1_186194_30"/>
            <v:formulas/>
            <v:path o:connecttype="segments"/>
          </v:shape>
        </w:pict>
      </w:r>
      <w:r>
        <w:t xml:space="preserve"> - среднемесячная заработная плата наемных работников малых предприятий и микропредприятий;</w:t>
      </w:r>
    </w:p>
    <w:p w:rsidR="00E2444D" w:rsidRDefault="00E2444D">
      <w:pPr>
        <w:pStyle w:val="ConsPlusNormal"/>
        <w:ind w:firstLine="540"/>
        <w:jc w:val="both"/>
      </w:pPr>
      <w:r w:rsidRPr="00543066">
        <w:rPr>
          <w:position w:val="-12"/>
        </w:rPr>
        <w:lastRenderedPageBreak/>
        <w:pict>
          <v:shape id="_x0000_i1030" style="width:14.85pt;height:20.05pt" coordsize="" o:spt="100" adj="0,,0" path="" filled="f" stroked="f">
            <v:stroke joinstyle="miter"/>
            <v:imagedata r:id="rId13" o:title="base_1_186194_31"/>
            <v:formulas/>
            <v:path o:connecttype="segments"/>
          </v:shape>
        </w:pict>
      </w:r>
      <w:r>
        <w:t xml:space="preserve"> - среднемесячная заработная плата лиц, работающих по договорам гражданско-правового характера в организациях - юридических лицах, для которых эта работа является основной (единственной);</w:t>
      </w:r>
    </w:p>
    <w:p w:rsidR="00E2444D" w:rsidRDefault="00E2444D">
      <w:pPr>
        <w:pStyle w:val="ConsPlusNormal"/>
        <w:ind w:firstLine="540"/>
        <w:jc w:val="both"/>
      </w:pPr>
      <w:r w:rsidRPr="00543066">
        <w:rPr>
          <w:position w:val="-12"/>
        </w:rPr>
        <w:pict>
          <v:shape id="_x0000_i1031" style="width:15.6pt;height:20.05pt" coordsize="" o:spt="100" adj="0,,0" path="" filled="f" stroked="f">
            <v:stroke joinstyle="miter"/>
            <v:imagedata r:id="rId14" o:title="base_1_186194_32"/>
            <v:formulas/>
            <v:path o:connecttype="segments"/>
          </v:shape>
        </w:pict>
      </w:r>
      <w:r>
        <w:t xml:space="preserve"> - среднемесячная заработная плата наемных работников у индивидуальных предпринимателей (включая глав крестьянских (фермерских) хозяйств);</w:t>
      </w:r>
    </w:p>
    <w:p w:rsidR="00E2444D" w:rsidRDefault="00E2444D">
      <w:pPr>
        <w:pStyle w:val="ConsPlusNormal"/>
        <w:ind w:firstLine="540"/>
        <w:jc w:val="both"/>
      </w:pPr>
      <w:r w:rsidRPr="00543066">
        <w:rPr>
          <w:position w:val="-12"/>
        </w:rPr>
        <w:pict>
          <v:shape id="_x0000_i1032" style="width:14.85pt;height:20.05pt" coordsize="" o:spt="100" adj="0,,0" path="" filled="f" stroked="f">
            <v:stroke joinstyle="miter"/>
            <v:imagedata r:id="rId15" o:title="base_1_186194_33"/>
            <v:formulas/>
            <v:path o:connecttype="segments"/>
          </v:shape>
        </w:pict>
      </w:r>
      <w:r>
        <w:t xml:space="preserve"> - среднемесячная заработная плата наемных работников, нанятых физическими лицами (частными домохозяйствами) для производства товаров и оказания услуг;</w:t>
      </w:r>
    </w:p>
    <w:p w:rsidR="00E2444D" w:rsidRDefault="00E2444D">
      <w:pPr>
        <w:pStyle w:val="ConsPlusNormal"/>
        <w:ind w:firstLine="540"/>
        <w:jc w:val="both"/>
      </w:pPr>
      <w:r w:rsidRPr="00543066">
        <w:rPr>
          <w:position w:val="-12"/>
        </w:rPr>
        <w:pict>
          <v:shape id="_x0000_i1033" style="width:15.6pt;height:20.05pt" coordsize="" o:spt="100" adj="0,,0" path="" filled="f" stroked="f">
            <v:stroke joinstyle="miter"/>
            <v:imagedata r:id="rId16" o:title="base_1_186194_34"/>
            <v:formulas/>
            <v:path o:connecttype="segments"/>
          </v:shape>
        </w:pict>
      </w:r>
      <w:r>
        <w:t xml:space="preserve"> - среднемесячная заработная плата наемных работников в личных подсобных хозяйствах;</w:t>
      </w:r>
    </w:p>
    <w:p w:rsidR="00E2444D" w:rsidRDefault="00E2444D">
      <w:pPr>
        <w:pStyle w:val="ConsPlusNormal"/>
        <w:ind w:firstLine="540"/>
        <w:jc w:val="both"/>
      </w:pPr>
      <w:r w:rsidRPr="00543066">
        <w:rPr>
          <w:position w:val="-12"/>
        </w:rPr>
        <w:pict>
          <v:shape id="_x0000_i1034" style="width:15.6pt;height:20.05pt" coordsize="" o:spt="100" adj="0,,0" path="" filled="f" stroked="f">
            <v:stroke joinstyle="miter"/>
            <v:imagedata r:id="rId17" o:title="base_1_186194_35"/>
            <v:formulas/>
            <v:path o:connecttype="segments"/>
          </v:shape>
        </w:pict>
      </w:r>
      <w:r>
        <w:t xml:space="preserve"> - среднемесячная заработная плата наемных работников, нанятых физическими лицами (частными домохозяйствами) для удовлетворения потребностей (личных нужд) членов домашних хозяйств;</w:t>
      </w:r>
    </w:p>
    <w:p w:rsidR="00E2444D" w:rsidRDefault="00E2444D">
      <w:pPr>
        <w:pStyle w:val="ConsPlusNormal"/>
        <w:ind w:firstLine="540"/>
        <w:jc w:val="both"/>
      </w:pPr>
      <w:r w:rsidRPr="00543066">
        <w:rPr>
          <w:position w:val="-12"/>
        </w:rPr>
        <w:pict>
          <v:shape id="_x0000_i1035" style="width:14.85pt;height:20.05pt" coordsize="" o:spt="100" adj="0,,0" path="" filled="f" stroked="f">
            <v:stroke joinstyle="miter"/>
            <v:imagedata r:id="rId18" o:title="base_1_186194_36"/>
            <v:formulas/>
            <v:path o:connecttype="segments"/>
          </v:shape>
        </w:pict>
      </w:r>
      <w:r>
        <w:t xml:space="preserve"> - среднемесячная заработная плата иностранных работников.</w:t>
      </w:r>
    </w:p>
    <w:p w:rsidR="00E2444D" w:rsidRDefault="00E2444D">
      <w:pPr>
        <w:pStyle w:val="ConsPlusNormal"/>
        <w:ind w:firstLine="540"/>
        <w:jc w:val="both"/>
      </w:pPr>
      <w:r w:rsidRPr="00543066">
        <w:rPr>
          <w:position w:val="-12"/>
        </w:rPr>
        <w:pict>
          <v:shape id="_x0000_i1036" style="width:16.35pt;height:20.05pt" coordsize="" o:spt="100" adj="0,,0" path="" filled="f" stroked="f">
            <v:stroke joinstyle="miter"/>
            <v:imagedata r:id="rId19" o:title="base_1_186194_37"/>
            <v:formulas/>
            <v:path o:connecttype="segments"/>
          </v:shape>
        </w:pict>
      </w:r>
      <w:r>
        <w:t xml:space="preserve"> - доля затрат труда i-ой категории наемных работников в общих затратах труда наемных работников.</w:t>
      </w:r>
    </w:p>
    <w:p w:rsidR="00E2444D" w:rsidRDefault="00E2444D">
      <w:pPr>
        <w:pStyle w:val="ConsPlusNormal"/>
        <w:ind w:firstLine="540"/>
        <w:jc w:val="both"/>
      </w:pPr>
      <w:r>
        <w:t>При этом: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center"/>
      </w:pPr>
      <w:r w:rsidRPr="00543066">
        <w:rPr>
          <w:position w:val="-32"/>
        </w:rPr>
        <w:pict>
          <v:shape id="_x0000_i1037" style="width:62.35pt;height:38.6pt" coordsize="" o:spt="100" adj="0,,0" path="" filled="f" stroked="f">
            <v:stroke joinstyle="miter"/>
            <v:imagedata r:id="rId20" o:title="base_1_186194_38"/>
            <v:formulas/>
            <v:path o:connecttype="segments"/>
          </v:shape>
        </w:pict>
      </w:r>
      <w:r>
        <w:t xml:space="preserve">, </w:t>
      </w:r>
      <w:r w:rsidRPr="00543066">
        <w:rPr>
          <w:position w:val="-14"/>
        </w:rPr>
        <w:pict>
          <v:shape id="_x0000_i1038" style="width:57.15pt;height:21.55pt" coordsize="" o:spt="100" adj="0,,0" path="" filled="f" stroked="f">
            <v:stroke joinstyle="miter"/>
            <v:imagedata r:id="rId21" o:title="base_1_186194_39"/>
            <v:formulas/>
            <v:path o:connecttype="segments"/>
          </v:shape>
        </w:pict>
      </w:r>
      <w:r>
        <w:t>,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ind w:firstLine="540"/>
        <w:jc w:val="both"/>
      </w:pPr>
      <w:r>
        <w:t xml:space="preserve">где </w:t>
      </w:r>
      <w:r w:rsidRPr="00543066">
        <w:rPr>
          <w:position w:val="-12"/>
        </w:rPr>
        <w:pict>
          <v:shape id="_x0000_i1039" style="width:13.35pt;height:20.05pt" coordsize="" o:spt="100" adj="0,,0" path="" filled="f" stroked="f">
            <v:stroke joinstyle="miter"/>
            <v:imagedata r:id="rId22" o:title="base_1_186194_40"/>
            <v:formulas/>
            <v:path o:connecttype="segments"/>
          </v:shape>
        </w:pict>
      </w:r>
      <w:r>
        <w:t xml:space="preserve"> - затраты труда i-ой категории наемных работников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center"/>
      </w:pPr>
      <w:r w:rsidRPr="00543066">
        <w:rPr>
          <w:position w:val="-14"/>
        </w:rPr>
        <w:pict>
          <v:shape id="_x0000_i1040" style="width:118.75pt;height:21.55pt" coordsize="" o:spt="100" adj="0,,0" path="" filled="f" stroked="f">
            <v:stroke joinstyle="miter"/>
            <v:imagedata r:id="rId23" o:title="base_1_186194_41"/>
            <v:formulas/>
            <v:path o:connecttype="segments"/>
          </v:shape>
        </w:pict>
      </w:r>
      <w:r>
        <w:t>,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ind w:firstLine="540"/>
        <w:jc w:val="both"/>
      </w:pPr>
      <w:r>
        <w:t xml:space="preserve">где </w:t>
      </w:r>
      <w:r w:rsidRPr="00543066">
        <w:rPr>
          <w:position w:val="-12"/>
        </w:rPr>
        <w:pict>
          <v:shape id="_x0000_i1041" style="width:15.6pt;height:20.05pt" coordsize="" o:spt="100" adj="0,,0" path="" filled="f" stroked="f">
            <v:stroke joinstyle="miter"/>
            <v:imagedata r:id="rId24" o:title="base_1_186194_42"/>
            <v:formulas/>
            <v:path o:connecttype="segments"/>
          </v:shape>
        </w:pict>
      </w:r>
      <w:r>
        <w:t xml:space="preserve"> - численность наемных работников i-ой категории, определяемая по данным Баланса затрат труда;</w:t>
      </w:r>
    </w:p>
    <w:p w:rsidR="00E2444D" w:rsidRDefault="00E2444D">
      <w:pPr>
        <w:pStyle w:val="ConsPlusNormal"/>
        <w:ind w:firstLine="540"/>
        <w:jc w:val="both"/>
      </w:pPr>
      <w:r w:rsidRPr="00543066">
        <w:rPr>
          <w:position w:val="-12"/>
        </w:rPr>
        <w:pict>
          <v:shape id="_x0000_i1042" style="width:16.35pt;height:20.05pt" coordsize="" o:spt="100" adj="0,,0" path="" filled="f" stroked="f">
            <v:stroke joinstyle="miter"/>
            <v:imagedata r:id="rId25" o:title="base_1_186194_43"/>
            <v:formulas/>
            <v:path o:connecttype="segments"/>
          </v:shape>
        </w:pict>
      </w:r>
      <w:r>
        <w:t xml:space="preserve"> - средняя фактическая продолжительность рабочей недели 1 работника i-ой категории наемных работников, определяемая по данным Баланса затрат труда;</w:t>
      </w:r>
    </w:p>
    <w:p w:rsidR="00E2444D" w:rsidRDefault="00E2444D">
      <w:pPr>
        <w:pStyle w:val="ConsPlusNormal"/>
        <w:ind w:firstLine="540"/>
        <w:jc w:val="both"/>
      </w:pPr>
      <w:r>
        <w:t>52 - количество недель в году.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center"/>
      </w:pPr>
      <w:r>
        <w:t>III. Источники информации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ind w:firstLine="540"/>
        <w:jc w:val="both"/>
      </w:pPr>
      <w:r>
        <w:t>1.1. Источниками информации по среднемесячной заработной плате</w:t>
      </w:r>
      <w:proofErr w:type="gramStart"/>
      <w:r>
        <w:t xml:space="preserve"> (</w:t>
      </w:r>
      <w:r w:rsidRPr="00543066">
        <w:rPr>
          <w:position w:val="-12"/>
        </w:rPr>
        <w:pict>
          <v:shape id="_x0000_i1043" style="width:45.3pt;height:20.05pt" coordsize="" o:spt="100" adj="0,,0" path="" filled="f" stroked="f">
            <v:stroke joinstyle="miter"/>
            <v:imagedata r:id="rId26" o:title="base_1_186194_44"/>
            <v:formulas/>
            <v:path o:connecttype="segments"/>
          </v:shape>
        </w:pict>
      </w:r>
      <w:r>
        <w:t xml:space="preserve">) </w:t>
      </w:r>
      <w:proofErr w:type="gramEnd"/>
      <w:r>
        <w:t>являются следующие формы федеральных статистических наблюдений.</w:t>
      </w:r>
    </w:p>
    <w:p w:rsidR="00E2444D" w:rsidRDefault="00E2444D">
      <w:pPr>
        <w:pStyle w:val="ConsPlusNormal"/>
        <w:ind w:firstLine="540"/>
        <w:jc w:val="both"/>
      </w:pPr>
      <w:r>
        <w:t xml:space="preserve">1. По крупным и средним организациям, а также по лицам, работающим по договорам гражданско-правового характера в организациях - юридических лицах, для которых эта работа является основной (единственной) - </w:t>
      </w:r>
      <w:hyperlink r:id="rId27" w:history="1">
        <w:r>
          <w:rPr>
            <w:color w:val="0000FF"/>
          </w:rPr>
          <w:t>форма N П-4</w:t>
        </w:r>
      </w:hyperlink>
      <w:r>
        <w:t xml:space="preserve"> "Сведения о численности и заработной плате работников".</w:t>
      </w:r>
    </w:p>
    <w:p w:rsidR="00E2444D" w:rsidRDefault="00E2444D">
      <w:pPr>
        <w:pStyle w:val="ConsPlusNormal"/>
        <w:ind w:firstLine="540"/>
        <w:jc w:val="both"/>
      </w:pPr>
      <w:hyperlink r:id="rId28" w:history="1">
        <w:r>
          <w:rPr>
            <w:color w:val="0000FF"/>
          </w:rPr>
          <w:t>Форму N П-4</w:t>
        </w:r>
      </w:hyperlink>
      <w:r>
        <w:t xml:space="preserve"> предоставляют юридические лица - крупные и средние организации, не являющиеся субъектами малого предпринимательства, всех видов экономической деятельности и форм собственности:</w:t>
      </w:r>
    </w:p>
    <w:p w:rsidR="00E2444D" w:rsidRDefault="00E2444D">
      <w:pPr>
        <w:pStyle w:val="ConsPlusNormal"/>
        <w:ind w:firstLine="540"/>
        <w:jc w:val="both"/>
      </w:pPr>
      <w:r>
        <w:t>- средняя численность работников которых превышает 15 человек - ежемесячно на сплошной основе;</w:t>
      </w:r>
    </w:p>
    <w:p w:rsidR="00E2444D" w:rsidRDefault="00E2444D">
      <w:pPr>
        <w:pStyle w:val="ConsPlusNormal"/>
        <w:ind w:firstLine="540"/>
        <w:jc w:val="both"/>
      </w:pPr>
      <w:r>
        <w:t xml:space="preserve">- средняя численность </w:t>
      </w:r>
      <w:proofErr w:type="gramStart"/>
      <w:r>
        <w:t>работников</w:t>
      </w:r>
      <w:proofErr w:type="gramEnd"/>
      <w:r>
        <w:t xml:space="preserve"> которых не превышает 15 человек - ежеквартально на сплошной основе.</w:t>
      </w:r>
    </w:p>
    <w:p w:rsidR="00E2444D" w:rsidRDefault="00E2444D">
      <w:pPr>
        <w:pStyle w:val="ConsPlusNormal"/>
        <w:ind w:firstLine="540"/>
        <w:jc w:val="both"/>
      </w:pPr>
      <w:r>
        <w:t xml:space="preserve">2. По крупным и средним организациям, не отчитывающимся по </w:t>
      </w:r>
      <w:hyperlink r:id="rId29" w:history="1">
        <w:r>
          <w:rPr>
            <w:color w:val="0000FF"/>
          </w:rPr>
          <w:t>форме N П-4</w:t>
        </w:r>
      </w:hyperlink>
      <w:r>
        <w:t xml:space="preserve"> - </w:t>
      </w:r>
      <w:hyperlink r:id="rId30" w:history="1">
        <w:r>
          <w:rPr>
            <w:color w:val="0000FF"/>
          </w:rPr>
          <w:t>форма N 1-Т</w:t>
        </w:r>
      </w:hyperlink>
      <w:r>
        <w:t xml:space="preserve"> "Сведения о численности и заработной плате работников".</w:t>
      </w:r>
    </w:p>
    <w:p w:rsidR="00E2444D" w:rsidRDefault="00E2444D">
      <w:pPr>
        <w:pStyle w:val="ConsPlusNormal"/>
        <w:ind w:firstLine="540"/>
        <w:jc w:val="both"/>
      </w:pPr>
      <w:hyperlink r:id="rId31" w:history="1">
        <w:r>
          <w:rPr>
            <w:color w:val="0000FF"/>
          </w:rPr>
          <w:t>Форму N 1-Т</w:t>
        </w:r>
      </w:hyperlink>
      <w:r>
        <w:t xml:space="preserve"> на сплошной основе один раз в год предоставляют юридические лица - организации всех видов экономической деятельности и форм собственности, не являющиеся субъектами малого предпринимательства и не предоставляющие сведения по </w:t>
      </w:r>
      <w:hyperlink r:id="rId32" w:history="1">
        <w:r>
          <w:rPr>
            <w:color w:val="0000FF"/>
          </w:rPr>
          <w:t>форме N П-4</w:t>
        </w:r>
      </w:hyperlink>
      <w:r>
        <w:t>.</w:t>
      </w:r>
    </w:p>
    <w:p w:rsidR="00E2444D" w:rsidRDefault="00E2444D">
      <w:pPr>
        <w:pStyle w:val="ConsPlusNormal"/>
        <w:ind w:firstLine="540"/>
        <w:jc w:val="both"/>
      </w:pPr>
      <w:r>
        <w:t xml:space="preserve">3. По малым предприятиям - </w:t>
      </w:r>
      <w:hyperlink r:id="rId33" w:history="1">
        <w:r>
          <w:rPr>
            <w:color w:val="0000FF"/>
          </w:rPr>
          <w:t>форма N ПМ</w:t>
        </w:r>
      </w:hyperlink>
      <w:r>
        <w:t xml:space="preserve"> "Сведения об основных показателях деятельности малого предприятия".</w:t>
      </w:r>
    </w:p>
    <w:p w:rsidR="00E2444D" w:rsidRDefault="00E2444D">
      <w:pPr>
        <w:pStyle w:val="ConsPlusNormal"/>
        <w:ind w:firstLine="540"/>
        <w:jc w:val="both"/>
      </w:pPr>
      <w:hyperlink r:id="rId34" w:history="1">
        <w:r>
          <w:rPr>
            <w:color w:val="0000FF"/>
          </w:rPr>
          <w:t>Форму N ПМ</w:t>
        </w:r>
      </w:hyperlink>
      <w:r>
        <w:t xml:space="preserve"> (разрабатывается на выборочной основе ежеквартально) предоставляют юридические лица, являющиеся малыми предприятиями (без микропредприятий) в соответствии со </w:t>
      </w:r>
      <w:hyperlink r:id="rId35" w:history="1">
        <w:r>
          <w:rPr>
            <w:color w:val="0000FF"/>
          </w:rPr>
          <w:t>статьей 4</w:t>
        </w:r>
      </w:hyperlink>
      <w:r>
        <w:t xml:space="preserve"> Федерального закона от 24.07.2007 N 209-ФЗ "О развитии малого и среднего предпринимательства в Российской Федерации".</w:t>
      </w:r>
    </w:p>
    <w:p w:rsidR="00E2444D" w:rsidRDefault="00E2444D">
      <w:pPr>
        <w:pStyle w:val="ConsPlusNormal"/>
        <w:ind w:firstLine="540"/>
        <w:jc w:val="both"/>
      </w:pPr>
      <w:r>
        <w:t>Используется расслоенная случайная выборка с последующим распространением полученных данных на генеральную совокупность малых предприятий (без микропредприятий). Для обеспечения репрезентативности объем выборки составляет в среднем по России 35%, в субъектах Российской Федерации он варьируется от 12% до 65%.</w:t>
      </w:r>
    </w:p>
    <w:p w:rsidR="00E2444D" w:rsidRDefault="00E2444D">
      <w:pPr>
        <w:pStyle w:val="ConsPlusNormal"/>
        <w:ind w:firstLine="540"/>
        <w:jc w:val="both"/>
      </w:pPr>
      <w:r>
        <w:t>Число единиц наблюдения, выбираемых из слоя, определяется в соответствии с оптимальным размещением по Нейману по признаку "выручка", исходя из того, что значение коэффициента вариации оценки по признаку размещения "выручка" не должно превышать 5%.</w:t>
      </w:r>
    </w:p>
    <w:p w:rsidR="00E2444D" w:rsidRDefault="00E2444D">
      <w:pPr>
        <w:pStyle w:val="ConsPlusNormal"/>
        <w:ind w:firstLine="540"/>
        <w:jc w:val="both"/>
      </w:pPr>
      <w:r>
        <w:t xml:space="preserve">4. По микропредприятиям - </w:t>
      </w:r>
      <w:hyperlink r:id="rId36" w:history="1">
        <w:r>
          <w:rPr>
            <w:color w:val="0000FF"/>
          </w:rPr>
          <w:t>форма N МП-микро</w:t>
        </w:r>
      </w:hyperlink>
      <w:r>
        <w:t xml:space="preserve"> "Сведения об основных показателях деятельности микропредприятия".</w:t>
      </w:r>
    </w:p>
    <w:p w:rsidR="00E2444D" w:rsidRDefault="00E2444D">
      <w:pPr>
        <w:pStyle w:val="ConsPlusNormal"/>
        <w:ind w:firstLine="540"/>
        <w:jc w:val="both"/>
      </w:pPr>
      <w:hyperlink r:id="rId37" w:history="1">
        <w:r>
          <w:rPr>
            <w:color w:val="0000FF"/>
          </w:rPr>
          <w:t>Форму</w:t>
        </w:r>
      </w:hyperlink>
      <w:r>
        <w:t xml:space="preserve"> (разрабатывается на выборочной основе ежегодно, кроме годов проведения сплошного наблюдения за деятельностью субъектов малого и среднего предпринимательства в соответствии со </w:t>
      </w:r>
      <w:hyperlink r:id="rId38" w:history="1">
        <w:r>
          <w:rPr>
            <w:color w:val="0000FF"/>
          </w:rPr>
          <w:t>статьей 5</w:t>
        </w:r>
      </w:hyperlink>
      <w:r>
        <w:t xml:space="preserve"> Федерального закона "О развитии малого и среднего предпринимательства в Российской Федерации" от 24.07.2007 N 209-ФЗ) предоставляют юридические лица, являющиеся микропредприятиями в соответствии со </w:t>
      </w:r>
      <w:hyperlink r:id="rId39" w:history="1">
        <w:r>
          <w:rPr>
            <w:color w:val="0000FF"/>
          </w:rPr>
          <w:t>статьей 4</w:t>
        </w:r>
      </w:hyperlink>
      <w:r>
        <w:t xml:space="preserve"> указанного закона.</w:t>
      </w:r>
    </w:p>
    <w:p w:rsidR="00E2444D" w:rsidRDefault="00E2444D">
      <w:pPr>
        <w:pStyle w:val="ConsPlusNormal"/>
        <w:ind w:firstLine="540"/>
        <w:jc w:val="both"/>
      </w:pPr>
      <w:r>
        <w:t>Используется расслоенная случайная выборка с последующим распространением полученных данных на генеральную совокупность микропредприятий. Для обеспечения репрезентативности объем выборки составляет в среднем по России 18%, в субъектах Российской Федерации он варьируется от 5% до 50%.</w:t>
      </w:r>
    </w:p>
    <w:p w:rsidR="00E2444D" w:rsidRDefault="00E2444D">
      <w:pPr>
        <w:pStyle w:val="ConsPlusNormal"/>
        <w:ind w:firstLine="540"/>
        <w:jc w:val="both"/>
      </w:pPr>
      <w:r>
        <w:t>Число единиц наблюдения, выбираемых из слоя, определяется в соответствии с оптимальным размещением по Нейману по признаку "выручка", исходя из того, что значение коэффициента вариации оценки по признаку размещения "выручка" не должно превышать 5%.</w:t>
      </w:r>
    </w:p>
    <w:p w:rsidR="00E2444D" w:rsidRDefault="00E2444D">
      <w:pPr>
        <w:pStyle w:val="ConsPlusNormal"/>
        <w:ind w:firstLine="540"/>
        <w:jc w:val="both"/>
      </w:pPr>
      <w:r>
        <w:t xml:space="preserve">5. По малым предприятиям и микропредприятиям в годы проведения сплошного наблюдения (1 раз в 5 лет, очередной - 2015 г.) - </w:t>
      </w:r>
      <w:hyperlink r:id="rId40" w:history="1">
        <w:r>
          <w:rPr>
            <w:color w:val="0000FF"/>
          </w:rPr>
          <w:t>форма N МП-сп</w:t>
        </w:r>
      </w:hyperlink>
      <w:r>
        <w:t xml:space="preserve"> "Сведения об основных показателях деятельности малого предприятия".</w:t>
      </w:r>
    </w:p>
    <w:p w:rsidR="00E2444D" w:rsidRDefault="00E2444D">
      <w:pPr>
        <w:pStyle w:val="ConsPlusNormal"/>
        <w:ind w:firstLine="540"/>
        <w:jc w:val="both"/>
      </w:pPr>
      <w:hyperlink r:id="rId41" w:history="1">
        <w:r>
          <w:rPr>
            <w:color w:val="0000FF"/>
          </w:rPr>
          <w:t>Форму</w:t>
        </w:r>
      </w:hyperlink>
      <w:r>
        <w:t xml:space="preserve"> сплошного федерального статистического наблюдения N МП-сп предоставляют юридические лица, являющиеся малыми предприятиями (включая микро) в соответствии в соответствии со </w:t>
      </w:r>
      <w:hyperlink r:id="rId42" w:history="1">
        <w:r>
          <w:rPr>
            <w:color w:val="0000FF"/>
          </w:rPr>
          <w:t>статьей 5</w:t>
        </w:r>
      </w:hyperlink>
      <w:r>
        <w:t xml:space="preserve"> Федерального закона от 24.07.2007 N 209-ФЗ "О развитии малого и среднего предпринимательства в Российской Федерации".</w:t>
      </w:r>
    </w:p>
    <w:p w:rsidR="00E2444D" w:rsidRDefault="00E2444D">
      <w:pPr>
        <w:pStyle w:val="ConsPlusNormal"/>
        <w:ind w:firstLine="540"/>
        <w:jc w:val="both"/>
      </w:pPr>
      <w:proofErr w:type="gramStart"/>
      <w:r>
        <w:t>После подведения итогов сплошного обследования за деятельностью субъектов малого и среднего предпринимательства проводятся ретроспективные пересчеты по показателю "среднемесячная заработная плата наемных работников" в целях уточнения параметров влияния данной группы хозяйствующих субъектов на показатель по экономике в целом (среднемесячная заработная плата наемных работников малых (включая микро) предприятий и их доли в общих затратах труда наемных работников).</w:t>
      </w:r>
      <w:proofErr w:type="gramEnd"/>
    </w:p>
    <w:p w:rsidR="00E2444D" w:rsidRDefault="00E2444D">
      <w:pPr>
        <w:pStyle w:val="ConsPlusNormal"/>
        <w:ind w:firstLine="540"/>
        <w:jc w:val="both"/>
      </w:pPr>
      <w:r>
        <w:t xml:space="preserve">6. По наемным работникам у индивидуальных предпринимателей (включая глав крестьянских (фермерских) хозяйств) - </w:t>
      </w:r>
      <w:hyperlink r:id="rId43" w:history="1">
        <w:r>
          <w:rPr>
            <w:color w:val="0000FF"/>
          </w:rPr>
          <w:t>форма N 2-доходы</w:t>
        </w:r>
      </w:hyperlink>
      <w:r>
        <w:t xml:space="preserve"> "Индивидуальный вопросник наблюдения доходов населения и участия в социальных программах".</w:t>
      </w:r>
    </w:p>
    <w:p w:rsidR="00E2444D" w:rsidRDefault="00E2444D">
      <w:pPr>
        <w:pStyle w:val="ConsPlusNormal"/>
        <w:ind w:firstLine="540"/>
        <w:jc w:val="both"/>
      </w:pPr>
      <w:r>
        <w:t>Выборочное наблюдение доходов населения и участия в социальных программах проводится органами государственной статистики с ежегодной периодичностью с охватом 60 тыс. домашних хозяйств &lt;1&gt; (в 2017 году и далее с периодичностью 1 раз в 5 лет - 160 тыс. домашних хозяйств) во всех субъектах Российской Федерации.</w:t>
      </w:r>
    </w:p>
    <w:p w:rsidR="00E2444D" w:rsidRDefault="00E2444D">
      <w:pPr>
        <w:pStyle w:val="ConsPlusNormal"/>
        <w:ind w:firstLine="540"/>
        <w:jc w:val="both"/>
      </w:pPr>
      <w:r>
        <w:t>--------------------------------</w:t>
      </w:r>
    </w:p>
    <w:p w:rsidR="00E2444D" w:rsidRDefault="00E2444D">
      <w:pPr>
        <w:pStyle w:val="ConsPlusNormal"/>
        <w:ind w:firstLine="540"/>
        <w:jc w:val="both"/>
      </w:pPr>
      <w:r>
        <w:t>&lt;1</w:t>
      </w:r>
      <w:proofErr w:type="gramStart"/>
      <w:r>
        <w:t>&gt; Н</w:t>
      </w:r>
      <w:proofErr w:type="gramEnd"/>
      <w:r>
        <w:t>ачиная с 2016 года, до 2016 года - 45 тыс. домашних хозяйств.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ind w:firstLine="540"/>
        <w:jc w:val="both"/>
      </w:pPr>
      <w:r>
        <w:lastRenderedPageBreak/>
        <w:t>Генеральную совокупность для построения выборочной совокупности составляют частные домохозяйства, проживающие на территории Российской Федерации. В качестве основы для формирования выборки используется ежегодно актуализируемый информационный массив территориальной выборки многоцелевого назначения (ТВМН), формируемый изначально на базе первичного информационного фонда Всероссийской переписи населения.</w:t>
      </w:r>
    </w:p>
    <w:p w:rsidR="00E2444D" w:rsidRDefault="00E2444D">
      <w:pPr>
        <w:pStyle w:val="ConsPlusNormal"/>
        <w:ind w:firstLine="540"/>
        <w:jc w:val="both"/>
      </w:pPr>
      <w:r>
        <w:t>Объем выборки составляет в среднем по России 0,11%, в субъектах Российской Федерации от 0,06% до 3,2%.</w:t>
      </w:r>
    </w:p>
    <w:p w:rsidR="00E2444D" w:rsidRDefault="00E2444D">
      <w:pPr>
        <w:pStyle w:val="ConsPlusNormal"/>
        <w:ind w:firstLine="540"/>
        <w:jc w:val="both"/>
      </w:pPr>
      <w:r>
        <w:t>Для распределения общего объема выборки (в соответствии с теоретическими положениями выборочного метода) используется модель непропорционального размещения в рамках каждой из выделенных аналитических областей (городское и сельское население, субъекты Российской Федерации, административные районы и т.п.).</w:t>
      </w:r>
    </w:p>
    <w:p w:rsidR="00E2444D" w:rsidRDefault="00E2444D">
      <w:pPr>
        <w:pStyle w:val="ConsPlusNormal"/>
        <w:ind w:firstLine="540"/>
        <w:jc w:val="both"/>
      </w:pPr>
      <w:r>
        <w:t>Наблюдение осуществляется на основе личного опроса членов домохозяйств (респондентов) по месту их проживания в составе отобранного домохозяйства.</w:t>
      </w:r>
    </w:p>
    <w:p w:rsidR="00E2444D" w:rsidRDefault="00E2444D">
      <w:pPr>
        <w:pStyle w:val="ConsPlusNormal"/>
        <w:ind w:firstLine="540"/>
        <w:jc w:val="both"/>
      </w:pPr>
      <w:r>
        <w:t>Опросы респондентов проводятся на основании специальных форм и указаний по их заполнению.</w:t>
      </w:r>
    </w:p>
    <w:p w:rsidR="00E2444D" w:rsidRDefault="00E2444D">
      <w:pPr>
        <w:pStyle w:val="ConsPlusNormal"/>
        <w:ind w:firstLine="540"/>
        <w:jc w:val="both"/>
      </w:pPr>
      <w:r>
        <w:t>Для целей настоящей методики используются итоги наблюдения по показателю среднемесячной заработной платы, формируемому по всей совокупности обследуемых членов домашних хозяйств в возрасте 16 лет и более &lt;1&gt;, работавших в отчетном периоде по найму у индивидуальных предпринимателей (включая глав крестьянских (фермерских) хозяйств, зарегистрированных как индивидуальные предприниматели) по основному месту работы.</w:t>
      </w:r>
    </w:p>
    <w:p w:rsidR="00E2444D" w:rsidRDefault="00E2444D">
      <w:pPr>
        <w:pStyle w:val="ConsPlusNormal"/>
        <w:ind w:firstLine="540"/>
        <w:jc w:val="both"/>
      </w:pPr>
      <w:r>
        <w:t>--------------------------------</w:t>
      </w:r>
    </w:p>
    <w:p w:rsidR="00E2444D" w:rsidRDefault="00E2444D">
      <w:pPr>
        <w:pStyle w:val="ConsPlusNormal"/>
        <w:ind w:firstLine="540"/>
        <w:jc w:val="both"/>
      </w:pPr>
      <w:r>
        <w:t>&lt;1</w:t>
      </w:r>
      <w:proofErr w:type="gramStart"/>
      <w:r>
        <w:t>&gt; З</w:t>
      </w:r>
      <w:proofErr w:type="gramEnd"/>
      <w:r>
        <w:t>а исключением лиц, длительно отсутствовавших на момент проведения опроса, и лиц, не имеющих возможности дать информацию за себя лично по состоянию здоровья, в силу преклонного возраста и т.п.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ind w:firstLine="540"/>
        <w:jc w:val="both"/>
      </w:pPr>
      <w:r>
        <w:t xml:space="preserve">7. По наемным работникам, нанятым физическими лицами (частными домохозяйствами), для производства товаров и оказания услуг, а также иностранным работникам - </w:t>
      </w:r>
      <w:hyperlink r:id="rId44" w:history="1">
        <w:r>
          <w:rPr>
            <w:color w:val="0000FF"/>
          </w:rPr>
          <w:t>форма N 1-В</w:t>
        </w:r>
      </w:hyperlink>
      <w:r>
        <w:t xml:space="preserve"> "Опросный лист для выборочного обследования бюджетов домашних хозяйств".</w:t>
      </w:r>
    </w:p>
    <w:p w:rsidR="00E2444D" w:rsidRDefault="00E2444D">
      <w:pPr>
        <w:pStyle w:val="ConsPlusNormal"/>
        <w:ind w:firstLine="540"/>
        <w:jc w:val="both"/>
      </w:pPr>
      <w:r>
        <w:t>Выборочное обследование бюджетов домашних хозяйств (ОБДХ) проводится во всех субъектах Российской Федерации с ежеквартальной периодичностью с охватом 48 тысяч домашних хозяйств.</w:t>
      </w:r>
    </w:p>
    <w:p w:rsidR="00E2444D" w:rsidRDefault="00E2444D">
      <w:pPr>
        <w:pStyle w:val="ConsPlusNormal"/>
        <w:ind w:firstLine="540"/>
        <w:jc w:val="both"/>
      </w:pPr>
      <w:r>
        <w:t>При осуществлении наблюдения используется модель многофазной выборки с реализацией на последней фазе двухступенчатого отбора. На каждой стадии формирования выборки применяется вероятностный отбор с последующим распространением полученных данных на генеральную совокупность.</w:t>
      </w:r>
    </w:p>
    <w:p w:rsidR="00E2444D" w:rsidRDefault="00E2444D">
      <w:pPr>
        <w:pStyle w:val="ConsPlusNormal"/>
        <w:ind w:firstLine="540"/>
        <w:jc w:val="both"/>
      </w:pPr>
      <w:r>
        <w:t>Генеральную совокупность для построения выборочной совокупности составляют частные домохозяйства, проживающие на территории Российской Федерации. В качестве основы для формирования выборки используется ежегодно актуализируемый информационный массив ТВМН, формируемый изначально на базе первичного информационного фонда Всероссийской переписи населения.</w:t>
      </w:r>
    </w:p>
    <w:p w:rsidR="00E2444D" w:rsidRDefault="00E2444D">
      <w:pPr>
        <w:pStyle w:val="ConsPlusNormal"/>
        <w:ind w:firstLine="540"/>
        <w:jc w:val="both"/>
      </w:pPr>
      <w:r>
        <w:t>Объем выборки ОБДХ составляет в среднем по России 0,09%, в субъектах Российской Федерации от 0,03% до 1,79%.</w:t>
      </w:r>
    </w:p>
    <w:p w:rsidR="00E2444D" w:rsidRDefault="00E2444D">
      <w:pPr>
        <w:pStyle w:val="ConsPlusNormal"/>
        <w:ind w:firstLine="540"/>
        <w:jc w:val="both"/>
      </w:pPr>
      <w:r>
        <w:t>Для распределения общего объема выборки используется модель непропорционального размещения в рамках каждой из выделенных аналитических областей (городское и сельское население, субъекты Российской Федерации, административные районы и т.п.).</w:t>
      </w:r>
    </w:p>
    <w:p w:rsidR="00E2444D" w:rsidRDefault="00E2444D">
      <w:pPr>
        <w:pStyle w:val="ConsPlusNormal"/>
        <w:ind w:firstLine="540"/>
        <w:jc w:val="both"/>
      </w:pPr>
      <w:r>
        <w:t>Обследование осуществляется на основе личного опроса членов домохозяйств, которые более других осведомлены о расходах домохозяйства.</w:t>
      </w:r>
    </w:p>
    <w:p w:rsidR="00E2444D" w:rsidRDefault="00E2444D">
      <w:pPr>
        <w:pStyle w:val="ConsPlusNormal"/>
        <w:ind w:firstLine="540"/>
        <w:jc w:val="both"/>
      </w:pPr>
      <w:r>
        <w:t>Опросы респондентов проводятся на основании Опросного листа и указаний по его заполнению.</w:t>
      </w:r>
    </w:p>
    <w:p w:rsidR="00E2444D" w:rsidRDefault="00E2444D">
      <w:pPr>
        <w:pStyle w:val="ConsPlusNormal"/>
        <w:ind w:firstLine="540"/>
        <w:jc w:val="both"/>
      </w:pPr>
      <w:proofErr w:type="gramStart"/>
      <w:r>
        <w:t xml:space="preserve">Для целей настоящей методики используются итоги по показателям среднемесячной заработной платы, формируемым по всей совокупности обследуемых домашних хозяйств, указавших на использование в отчетном периоде наемных работников при осуществлении домохозяйствами самостоятельной деятельности по производству товаров (оказанию услуг) и/или при выполнении работ наемными работниками для удовлетворения потребностей (личных нужд) </w:t>
      </w:r>
      <w:r>
        <w:lastRenderedPageBreak/>
        <w:t>членов домашних хозяйств.</w:t>
      </w:r>
      <w:proofErr w:type="gramEnd"/>
    </w:p>
    <w:p w:rsidR="00E2444D" w:rsidRDefault="00E2444D">
      <w:pPr>
        <w:pStyle w:val="ConsPlusNormal"/>
        <w:ind w:firstLine="540"/>
        <w:jc w:val="both"/>
      </w:pPr>
      <w:r>
        <w:t xml:space="preserve">8. По наемным работникам в личных подсобных хозяйствах - </w:t>
      </w:r>
      <w:hyperlink r:id="rId45" w:history="1">
        <w:r>
          <w:rPr>
            <w:color w:val="0000FF"/>
          </w:rPr>
          <w:t>форма N 2</w:t>
        </w:r>
      </w:hyperlink>
      <w:r>
        <w:t xml:space="preserve"> "Производство сельскохозяйственной продукции в личных подсобных и других индивидуальных хозяйствах граждан".</w:t>
      </w:r>
    </w:p>
    <w:p w:rsidR="00E2444D" w:rsidRDefault="00E2444D">
      <w:pPr>
        <w:pStyle w:val="ConsPlusNormal"/>
        <w:ind w:firstLine="540"/>
        <w:jc w:val="both"/>
      </w:pPr>
      <w:r>
        <w:t>Опросы личных подсобных хозяйств (ЛПХ) проводятся интервьюерами ежемесячно.</w:t>
      </w:r>
    </w:p>
    <w:p w:rsidR="00E2444D" w:rsidRDefault="00E2444D">
      <w:pPr>
        <w:pStyle w:val="ConsPlusNormal"/>
        <w:ind w:firstLine="540"/>
        <w:jc w:val="both"/>
      </w:pPr>
      <w:r>
        <w:t>Выборочная совокупность ЛПХ охватывает 53 тысячи хозяйств (в целом по Российской Федерации 0,4% от общего числа указанной категории хозяйств) с дифференциацией объема выборки от 0,2% до 4% в зависимости от общего числа личных подсобных хозяйств каждого субъекта Российской Федерации.</w:t>
      </w:r>
    </w:p>
    <w:p w:rsidR="00E2444D" w:rsidRDefault="00E2444D">
      <w:pPr>
        <w:pStyle w:val="ConsPlusNormal"/>
        <w:ind w:firstLine="540"/>
        <w:jc w:val="both"/>
      </w:pPr>
      <w:r>
        <w:t>Распространение данных о привлечении наемных работников личными подсобными хозяйствами на генеральную совокупность проводится на уровне субъекта Российской Федерации методом простого распространения (по среднему значению в расчете на 1 личное подсобное хозяйство).</w:t>
      </w:r>
    </w:p>
    <w:p w:rsidR="00E2444D" w:rsidRDefault="00E2444D">
      <w:pPr>
        <w:pStyle w:val="ConsPlusNormal"/>
        <w:ind w:firstLine="540"/>
        <w:jc w:val="both"/>
      </w:pPr>
      <w:r>
        <w:t>Для целей настоящей методики используются показатели о привлечении наемных работников, отработанном ими времени (в часах) и общей сумме средств (в рублях), выплаченной привлеченным наемным работникам.</w:t>
      </w:r>
    </w:p>
    <w:p w:rsidR="00E2444D" w:rsidRDefault="00E2444D">
      <w:pPr>
        <w:pStyle w:val="ConsPlusNormal"/>
        <w:ind w:firstLine="540"/>
        <w:jc w:val="both"/>
      </w:pPr>
      <w:r>
        <w:t>При этом отражаются расходы личных подсобных хозяйств по оплате услуг наемных работников, привлекаемых для выполнения работ постоянного или временного/сезонного характера на основе письменной или устной договоренности.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center"/>
      </w:pPr>
      <w:r>
        <w:t>3.2. Источники информации по затратам труда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ind w:firstLine="540"/>
        <w:jc w:val="both"/>
      </w:pPr>
      <w:r>
        <w:t>Для расчета доли затрат труда i-ой категории наемных работников в общих затратах труда (</w:t>
      </w:r>
      <w:r w:rsidRPr="00543066">
        <w:rPr>
          <w:position w:val="-12"/>
        </w:rPr>
        <w:pict>
          <v:shape id="_x0000_i1044" style="width:16.35pt;height:20.05pt" coordsize="" o:spt="100" adj="0,,0" path="" filled="f" stroked="f">
            <v:stroke joinstyle="miter"/>
            <v:imagedata r:id="rId46" o:title="base_1_186194_45"/>
            <v:formulas/>
            <v:path o:connecttype="segments"/>
          </v:shape>
        </w:pict>
      </w:r>
      <w:r>
        <w:t xml:space="preserve">) используются данные Баланса затрат труда за год, предшествующий </w:t>
      </w:r>
      <w:proofErr w:type="gramStart"/>
      <w:r>
        <w:t>отчетному</w:t>
      </w:r>
      <w:proofErr w:type="gramEnd"/>
      <w:r>
        <w:t xml:space="preserve"> &lt;1&gt;.</w:t>
      </w:r>
    </w:p>
    <w:p w:rsidR="00E2444D" w:rsidRDefault="00E2444D">
      <w:pPr>
        <w:pStyle w:val="ConsPlusNormal"/>
        <w:ind w:firstLine="540"/>
        <w:jc w:val="both"/>
      </w:pPr>
      <w:r>
        <w:t>--------------------------------</w:t>
      </w:r>
    </w:p>
    <w:p w:rsidR="00E2444D" w:rsidRDefault="00E2444D">
      <w:pPr>
        <w:pStyle w:val="ConsPlusNormal"/>
        <w:ind w:firstLine="540"/>
        <w:jc w:val="both"/>
      </w:pPr>
      <w:r>
        <w:t>&lt;1&gt; Разработка Баланса затрат труда за отчетный год в соответствии с федеральным планом статистических работ производится в более поздние сроки, чем срок расчета показателя "среднемесячная заработная плата наемных работников".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ind w:firstLine="540"/>
        <w:jc w:val="both"/>
      </w:pPr>
      <w:r>
        <w:t>Баланс затрат труда разрабатывается в системе Росстата по России, субъектам Российской Федерации с ежегодной периодичностью. Оценка затрат труда осуществляется по типам хозяйствующих субъектов (организации - юридические лица, сфера предпринимательской деятельности без образования юридического лица, домашние хозяйства, а также иностранные работники); по видам работ (основная, дополнительная), отдельно по наемным работникам и работающим не по найму.</w:t>
      </w:r>
    </w:p>
    <w:p w:rsidR="00E2444D" w:rsidRDefault="00E2444D">
      <w:pPr>
        <w:pStyle w:val="ConsPlusNormal"/>
        <w:ind w:firstLine="540"/>
        <w:jc w:val="both"/>
      </w:pPr>
      <w:r>
        <w:t>Оценка затрат труда осуществляется на основе интеграции данных, полученных из различных источников информации:</w:t>
      </w:r>
    </w:p>
    <w:p w:rsidR="00E2444D" w:rsidRDefault="00E2444D">
      <w:pPr>
        <w:pStyle w:val="ConsPlusNormal"/>
        <w:ind w:firstLine="540"/>
        <w:jc w:val="both"/>
      </w:pPr>
      <w:r>
        <w:t xml:space="preserve">обследование организаций - юридических лиц (формы федерального статистического наблюдения </w:t>
      </w:r>
      <w:hyperlink r:id="rId47" w:history="1">
        <w:r>
          <w:rPr>
            <w:color w:val="0000FF"/>
          </w:rPr>
          <w:t>N П-4</w:t>
        </w:r>
      </w:hyperlink>
      <w:r>
        <w:t xml:space="preserve">, </w:t>
      </w:r>
      <w:hyperlink r:id="rId48" w:history="1">
        <w:r>
          <w:rPr>
            <w:color w:val="0000FF"/>
          </w:rPr>
          <w:t>N 1-Т</w:t>
        </w:r>
      </w:hyperlink>
      <w:r>
        <w:t xml:space="preserve">, </w:t>
      </w:r>
      <w:hyperlink r:id="rId49" w:history="1">
        <w:r>
          <w:rPr>
            <w:color w:val="0000FF"/>
          </w:rPr>
          <w:t>N ПМ</w:t>
        </w:r>
      </w:hyperlink>
      <w:r>
        <w:t xml:space="preserve">; </w:t>
      </w:r>
      <w:hyperlink r:id="rId50" w:history="1">
        <w:r>
          <w:rPr>
            <w:color w:val="0000FF"/>
          </w:rPr>
          <w:t>N МП (микро)</w:t>
        </w:r>
      </w:hyperlink>
      <w:r>
        <w:t xml:space="preserve">, а также 1 раз в 5 лет - сплошное федеральное статистическое наблюдение за деятельностью субъектов малого и среднего предпринимательства - </w:t>
      </w:r>
      <w:hyperlink r:id="rId51" w:history="1">
        <w:r>
          <w:rPr>
            <w:color w:val="0000FF"/>
          </w:rPr>
          <w:t>N МП-сп</w:t>
        </w:r>
      </w:hyperlink>
      <w:r>
        <w:t>);</w:t>
      </w:r>
    </w:p>
    <w:p w:rsidR="00E2444D" w:rsidRDefault="00E2444D">
      <w:pPr>
        <w:pStyle w:val="ConsPlusNormal"/>
        <w:ind w:firstLine="540"/>
        <w:jc w:val="both"/>
      </w:pPr>
      <w:r>
        <w:t>обследование индивидуальных предпринимателей (</w:t>
      </w:r>
      <w:hyperlink r:id="rId52" w:history="1">
        <w:r>
          <w:rPr>
            <w:color w:val="0000FF"/>
          </w:rPr>
          <w:t>форма N 1-ИП</w:t>
        </w:r>
      </w:hyperlink>
      <w:r>
        <w:t xml:space="preserve"> "Сведения о деятельности индивидуального предпринимателя", а также 1 раз в 5 лет - сплошное федеральное статистическое наблюдение за деятельностью субъектов малого и среднего предпринимательства - </w:t>
      </w:r>
      <w:hyperlink r:id="rId53" w:history="1">
        <w:r>
          <w:rPr>
            <w:color w:val="0000FF"/>
          </w:rPr>
          <w:t>N 1-предприниматель</w:t>
        </w:r>
      </w:hyperlink>
      <w:r>
        <w:t xml:space="preserve"> "Сведения о деятельности индивидуального предпринимателя за год");</w:t>
      </w:r>
    </w:p>
    <w:p w:rsidR="00E2444D" w:rsidRDefault="00E2444D">
      <w:pPr>
        <w:pStyle w:val="ConsPlusNormal"/>
        <w:ind w:firstLine="540"/>
        <w:jc w:val="both"/>
      </w:pPr>
      <w:r>
        <w:t>обследование населения по проблемам занятости (обследование рабочей силы);</w:t>
      </w:r>
    </w:p>
    <w:p w:rsidR="00E2444D" w:rsidRDefault="00E2444D">
      <w:pPr>
        <w:pStyle w:val="ConsPlusNormal"/>
        <w:ind w:firstLine="540"/>
        <w:jc w:val="both"/>
      </w:pPr>
      <w:r>
        <w:t>данные Федеральной миграционной службы о численности иностранных граждан, имеющих действующее разрешение на работу и (или) действующий патент.</w:t>
      </w:r>
    </w:p>
    <w:p w:rsidR="00E2444D" w:rsidRDefault="00E2444D">
      <w:pPr>
        <w:pStyle w:val="ConsPlusNormal"/>
        <w:ind w:firstLine="540"/>
        <w:jc w:val="both"/>
      </w:pPr>
      <w:r>
        <w:t>Оценка количества рабочих мест и объема фактически отработанного времени производится отдельно по основной и дополнительной работе, по следующим категориям рабочих мест в зависимости от сферы приложения труда и формирования информационной базы.</w:t>
      </w:r>
    </w:p>
    <w:p w:rsidR="00E2444D" w:rsidRDefault="00E2444D">
      <w:pPr>
        <w:sectPr w:rsidR="00E2444D" w:rsidSect="00800C4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center"/>
      </w:pPr>
      <w:r>
        <w:t>СХЕМА ОЦЕНКИ КОЛИЧЕСТВА РАБОЧИХ МЕСТ ПО ПРОИЗВОДСТВУ</w:t>
      </w:r>
    </w:p>
    <w:p w:rsidR="00E2444D" w:rsidRDefault="00E2444D">
      <w:pPr>
        <w:pStyle w:val="ConsPlusNormal"/>
        <w:jc w:val="center"/>
      </w:pPr>
      <w:r>
        <w:t>ТОВАРОВ И УСЛУГ НА ВСЕХ ВИДАХ РАБОТ</w:t>
      </w:r>
    </w:p>
    <w:p w:rsidR="00E2444D" w:rsidRDefault="00E244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49"/>
        <w:gridCol w:w="4857"/>
      </w:tblGrid>
      <w:tr w:rsidR="00E2444D">
        <w:tc>
          <w:tcPr>
            <w:tcW w:w="4849" w:type="dxa"/>
          </w:tcPr>
          <w:p w:rsidR="00E2444D" w:rsidRDefault="00E2444D">
            <w:pPr>
              <w:pStyle w:val="ConsPlusNormal"/>
              <w:jc w:val="center"/>
            </w:pPr>
            <w:r>
              <w:t>Категории рабочих мест</w:t>
            </w:r>
          </w:p>
        </w:tc>
        <w:tc>
          <w:tcPr>
            <w:tcW w:w="4857" w:type="dxa"/>
          </w:tcPr>
          <w:p w:rsidR="00E2444D" w:rsidRDefault="00E2444D">
            <w:pPr>
              <w:pStyle w:val="ConsPlusNormal"/>
              <w:jc w:val="center"/>
            </w:pPr>
            <w:r>
              <w:t>Источники информации</w:t>
            </w:r>
          </w:p>
        </w:tc>
      </w:tr>
      <w:tr w:rsidR="00E2444D">
        <w:tc>
          <w:tcPr>
            <w:tcW w:w="4849" w:type="dxa"/>
          </w:tcPr>
          <w:p w:rsidR="00E2444D" w:rsidRDefault="00E2444D">
            <w:pPr>
              <w:pStyle w:val="ConsPlusNormal"/>
              <w:jc w:val="both"/>
            </w:pPr>
            <w:r>
              <w:t>Основная работа</w:t>
            </w:r>
          </w:p>
        </w:tc>
        <w:tc>
          <w:tcPr>
            <w:tcW w:w="4857" w:type="dxa"/>
          </w:tcPr>
          <w:p w:rsidR="00E2444D" w:rsidRDefault="00E2444D">
            <w:pPr>
              <w:pStyle w:val="ConsPlusNormal"/>
            </w:pPr>
          </w:p>
        </w:tc>
      </w:tr>
      <w:tr w:rsidR="00E2444D">
        <w:tc>
          <w:tcPr>
            <w:tcW w:w="4849" w:type="dxa"/>
          </w:tcPr>
          <w:p w:rsidR="00E2444D" w:rsidRDefault="00E2444D">
            <w:pPr>
              <w:pStyle w:val="ConsPlusNormal"/>
              <w:jc w:val="both"/>
            </w:pPr>
            <w:r>
              <w:t>в организациях - юридических лицах (включая фермерские хозяйства):</w:t>
            </w:r>
          </w:p>
        </w:tc>
        <w:tc>
          <w:tcPr>
            <w:tcW w:w="4857" w:type="dxa"/>
          </w:tcPr>
          <w:p w:rsidR="00E2444D" w:rsidRDefault="00E2444D">
            <w:pPr>
              <w:pStyle w:val="ConsPlusNormal"/>
            </w:pPr>
          </w:p>
        </w:tc>
      </w:tr>
      <w:tr w:rsidR="00E2444D">
        <w:tblPrEx>
          <w:tblBorders>
            <w:insideH w:val="nil"/>
          </w:tblBorders>
        </w:tblPrEx>
        <w:tc>
          <w:tcPr>
            <w:tcW w:w="4849" w:type="dxa"/>
            <w:tcBorders>
              <w:bottom w:val="nil"/>
            </w:tcBorders>
          </w:tcPr>
          <w:p w:rsidR="00E2444D" w:rsidRDefault="00E2444D">
            <w:pPr>
              <w:pStyle w:val="ConsPlusNormal"/>
              <w:ind w:left="170"/>
              <w:jc w:val="both"/>
            </w:pPr>
            <w:r>
              <w:t>лица, работающие по трудовым договорам</w:t>
            </w:r>
          </w:p>
        </w:tc>
        <w:tc>
          <w:tcPr>
            <w:tcW w:w="4857" w:type="dxa"/>
            <w:tcBorders>
              <w:bottom w:val="nil"/>
            </w:tcBorders>
          </w:tcPr>
          <w:p w:rsidR="00E2444D" w:rsidRDefault="00E2444D">
            <w:pPr>
              <w:pStyle w:val="ConsPlusNormal"/>
              <w:jc w:val="both"/>
            </w:pPr>
            <w:r>
              <w:t>Данные обследований организаций о численности работников списочного состава</w:t>
            </w:r>
          </w:p>
        </w:tc>
      </w:tr>
      <w:tr w:rsidR="00E2444D">
        <w:tblPrEx>
          <w:tblBorders>
            <w:insideH w:val="nil"/>
          </w:tblBorders>
        </w:tblPrEx>
        <w:tc>
          <w:tcPr>
            <w:tcW w:w="4849" w:type="dxa"/>
            <w:tcBorders>
              <w:top w:val="nil"/>
            </w:tcBorders>
          </w:tcPr>
          <w:p w:rsidR="00E2444D" w:rsidRDefault="00E2444D">
            <w:pPr>
              <w:pStyle w:val="ConsPlusNormal"/>
              <w:ind w:left="170"/>
              <w:jc w:val="both"/>
            </w:pPr>
            <w:r>
              <w:t>лица, работающие по договорам гражданско-правового характера</w:t>
            </w:r>
          </w:p>
        </w:tc>
        <w:tc>
          <w:tcPr>
            <w:tcW w:w="4857" w:type="dxa"/>
            <w:tcBorders>
              <w:top w:val="nil"/>
            </w:tcBorders>
          </w:tcPr>
          <w:p w:rsidR="00E2444D" w:rsidRDefault="00E2444D">
            <w:pPr>
              <w:pStyle w:val="ConsPlusNormal"/>
              <w:jc w:val="both"/>
            </w:pPr>
            <w:r>
              <w:t>Результаты интеграции данных обследования организаций и обследований населения</w:t>
            </w:r>
          </w:p>
        </w:tc>
      </w:tr>
      <w:tr w:rsidR="00E2444D">
        <w:tc>
          <w:tcPr>
            <w:tcW w:w="4849" w:type="dxa"/>
          </w:tcPr>
          <w:p w:rsidR="00E2444D" w:rsidRDefault="00E2444D">
            <w:pPr>
              <w:pStyle w:val="ConsPlusNormal"/>
              <w:ind w:left="170"/>
              <w:jc w:val="both"/>
            </w:pPr>
            <w:r>
              <w:t>лица, работающие по трудовым договорам в организациях, не охваченных обследованием юридических лиц</w:t>
            </w:r>
          </w:p>
        </w:tc>
        <w:tc>
          <w:tcPr>
            <w:tcW w:w="4857" w:type="dxa"/>
          </w:tcPr>
          <w:p w:rsidR="00E2444D" w:rsidRDefault="00E2444D">
            <w:pPr>
              <w:pStyle w:val="ConsPlusNormal"/>
              <w:jc w:val="both"/>
            </w:pPr>
            <w:r>
              <w:t>Данные обследований населения по проблемам занятости, дополнительная оценка по результатам интеграции</w:t>
            </w:r>
          </w:p>
        </w:tc>
      </w:tr>
      <w:tr w:rsidR="00E2444D">
        <w:tc>
          <w:tcPr>
            <w:tcW w:w="4849" w:type="dxa"/>
          </w:tcPr>
          <w:p w:rsidR="00E2444D" w:rsidRDefault="00E2444D">
            <w:pPr>
              <w:pStyle w:val="ConsPlusNormal"/>
              <w:ind w:left="170"/>
              <w:jc w:val="both"/>
            </w:pPr>
            <w:r>
              <w:t>лица, привлекаемые на основе устной договоренности без оформления трудовых отношений</w:t>
            </w:r>
          </w:p>
        </w:tc>
        <w:tc>
          <w:tcPr>
            <w:tcW w:w="4857" w:type="dxa"/>
          </w:tcPr>
          <w:p w:rsidR="00E2444D" w:rsidRDefault="00E2444D">
            <w:pPr>
              <w:pStyle w:val="ConsPlusNormal"/>
              <w:jc w:val="both"/>
            </w:pPr>
            <w:r>
              <w:t>Данные обследований населения по проблемам занятости, дополнительная оценка по результатам интеграции</w:t>
            </w:r>
          </w:p>
        </w:tc>
      </w:tr>
      <w:tr w:rsidR="00E2444D">
        <w:tc>
          <w:tcPr>
            <w:tcW w:w="4849" w:type="dxa"/>
          </w:tcPr>
          <w:p w:rsidR="00E2444D" w:rsidRDefault="00E2444D">
            <w:pPr>
              <w:pStyle w:val="ConsPlusNormal"/>
              <w:ind w:left="170"/>
              <w:jc w:val="both"/>
            </w:pPr>
            <w:r>
              <w:t>помогающие члены семьи</w:t>
            </w:r>
          </w:p>
        </w:tc>
        <w:tc>
          <w:tcPr>
            <w:tcW w:w="4857" w:type="dxa"/>
          </w:tcPr>
          <w:p w:rsidR="00E2444D" w:rsidRDefault="00E2444D">
            <w:pPr>
              <w:pStyle w:val="ConsPlusNormal"/>
              <w:jc w:val="both"/>
            </w:pPr>
            <w:r>
              <w:t>Данные обследований населения по проблемам занятости</w:t>
            </w:r>
          </w:p>
        </w:tc>
      </w:tr>
      <w:tr w:rsidR="00E2444D">
        <w:tc>
          <w:tcPr>
            <w:tcW w:w="4849" w:type="dxa"/>
          </w:tcPr>
          <w:p w:rsidR="00E2444D" w:rsidRDefault="00E2444D">
            <w:pPr>
              <w:pStyle w:val="ConsPlusNormal"/>
              <w:jc w:val="both"/>
            </w:pPr>
            <w:r>
              <w:t>в сфере предпринимательской деятельности без образования юридического лица (включая крестьянские (фермерские) хозяйства):</w:t>
            </w:r>
          </w:p>
        </w:tc>
        <w:tc>
          <w:tcPr>
            <w:tcW w:w="4857" w:type="dxa"/>
          </w:tcPr>
          <w:p w:rsidR="00E2444D" w:rsidRDefault="00E2444D">
            <w:pPr>
              <w:pStyle w:val="ConsPlusNormal"/>
            </w:pPr>
          </w:p>
        </w:tc>
      </w:tr>
      <w:tr w:rsidR="00E2444D">
        <w:tblPrEx>
          <w:tblBorders>
            <w:insideH w:val="nil"/>
          </w:tblBorders>
        </w:tblPrEx>
        <w:tc>
          <w:tcPr>
            <w:tcW w:w="4849" w:type="dxa"/>
            <w:tcBorders>
              <w:bottom w:val="nil"/>
            </w:tcBorders>
          </w:tcPr>
          <w:p w:rsidR="00E2444D" w:rsidRDefault="00E2444D">
            <w:pPr>
              <w:pStyle w:val="ConsPlusNormal"/>
              <w:ind w:left="113"/>
              <w:jc w:val="both"/>
            </w:pPr>
            <w:r>
              <w:t>индивидуальные предприниматели (включая партнеров)</w:t>
            </w:r>
          </w:p>
        </w:tc>
        <w:tc>
          <w:tcPr>
            <w:tcW w:w="4857" w:type="dxa"/>
            <w:tcBorders>
              <w:bottom w:val="nil"/>
            </w:tcBorders>
          </w:tcPr>
          <w:p w:rsidR="00E2444D" w:rsidRDefault="00E2444D">
            <w:pPr>
              <w:pStyle w:val="ConsPlusNormal"/>
              <w:jc w:val="both"/>
            </w:pPr>
            <w:r>
              <w:t>Данные сплошного обследования индивидуальных предпринимателей за 2010 год.</w:t>
            </w:r>
          </w:p>
        </w:tc>
      </w:tr>
      <w:tr w:rsidR="00E2444D">
        <w:tblPrEx>
          <w:tblBorders>
            <w:insideH w:val="nil"/>
          </w:tblBorders>
        </w:tblPrEx>
        <w:tc>
          <w:tcPr>
            <w:tcW w:w="4849" w:type="dxa"/>
            <w:tcBorders>
              <w:top w:val="nil"/>
              <w:bottom w:val="nil"/>
            </w:tcBorders>
          </w:tcPr>
          <w:p w:rsidR="00E2444D" w:rsidRDefault="00E2444D">
            <w:pPr>
              <w:pStyle w:val="ConsPlusNormal"/>
              <w:ind w:left="113"/>
              <w:jc w:val="both"/>
            </w:pPr>
            <w:r>
              <w:t>наемные работники</w:t>
            </w:r>
          </w:p>
        </w:tc>
        <w:tc>
          <w:tcPr>
            <w:tcW w:w="4857" w:type="dxa"/>
            <w:tcBorders>
              <w:top w:val="nil"/>
              <w:bottom w:val="nil"/>
            </w:tcBorders>
          </w:tcPr>
          <w:p w:rsidR="00E2444D" w:rsidRDefault="00E2444D">
            <w:pPr>
              <w:pStyle w:val="ConsPlusNormal"/>
              <w:jc w:val="both"/>
            </w:pPr>
            <w:r>
              <w:t xml:space="preserve">Данные выборочного обследования </w:t>
            </w:r>
            <w:r>
              <w:lastRenderedPageBreak/>
              <w:t>индивидуальных предпринимателей</w:t>
            </w:r>
          </w:p>
        </w:tc>
      </w:tr>
      <w:tr w:rsidR="00E2444D">
        <w:tblPrEx>
          <w:tblBorders>
            <w:insideH w:val="nil"/>
          </w:tblBorders>
        </w:tblPrEx>
        <w:tc>
          <w:tcPr>
            <w:tcW w:w="4849" w:type="dxa"/>
            <w:tcBorders>
              <w:top w:val="nil"/>
            </w:tcBorders>
          </w:tcPr>
          <w:p w:rsidR="00E2444D" w:rsidRDefault="00E2444D">
            <w:pPr>
              <w:pStyle w:val="ConsPlusNormal"/>
              <w:ind w:left="113"/>
              <w:jc w:val="both"/>
            </w:pPr>
            <w:r>
              <w:lastRenderedPageBreak/>
              <w:t>помогающие члены семьи</w:t>
            </w:r>
          </w:p>
        </w:tc>
        <w:tc>
          <w:tcPr>
            <w:tcW w:w="4857" w:type="dxa"/>
            <w:tcBorders>
              <w:top w:val="nil"/>
            </w:tcBorders>
          </w:tcPr>
          <w:p w:rsidR="00E2444D" w:rsidRDefault="00E2444D">
            <w:pPr>
              <w:pStyle w:val="ConsPlusNormal"/>
              <w:jc w:val="both"/>
            </w:pPr>
            <w:r>
              <w:t>Результаты интеграции данных обследования населения по проблемам занятости и данных обследований индивидуальных предпринимателей</w:t>
            </w:r>
          </w:p>
        </w:tc>
      </w:tr>
      <w:tr w:rsidR="00E2444D">
        <w:tc>
          <w:tcPr>
            <w:tcW w:w="4849" w:type="dxa"/>
          </w:tcPr>
          <w:p w:rsidR="00E2444D" w:rsidRDefault="00E2444D">
            <w:pPr>
              <w:pStyle w:val="ConsPlusNormal"/>
              <w:ind w:left="113"/>
              <w:jc w:val="both"/>
            </w:pPr>
            <w:r>
              <w:t>лица, работающие на индивидуальной основе без регистрации в качестве индивидуальных предпринимателей</w:t>
            </w:r>
          </w:p>
        </w:tc>
        <w:tc>
          <w:tcPr>
            <w:tcW w:w="4857" w:type="dxa"/>
          </w:tcPr>
          <w:p w:rsidR="00E2444D" w:rsidRDefault="00E2444D">
            <w:pPr>
              <w:pStyle w:val="ConsPlusNormal"/>
              <w:jc w:val="both"/>
            </w:pPr>
            <w:r>
              <w:t>Данные обследования населения по проблемам занятости</w:t>
            </w:r>
          </w:p>
        </w:tc>
      </w:tr>
      <w:tr w:rsidR="00E2444D">
        <w:tc>
          <w:tcPr>
            <w:tcW w:w="4849" w:type="dxa"/>
          </w:tcPr>
          <w:p w:rsidR="00E2444D" w:rsidRDefault="00E2444D">
            <w:pPr>
              <w:pStyle w:val="ConsPlusNormal"/>
              <w:ind w:left="113"/>
              <w:jc w:val="both"/>
            </w:pPr>
            <w:r>
              <w:t>лица, работающие по найму у физических лиц, индивидуальных предпринимателей</w:t>
            </w:r>
          </w:p>
        </w:tc>
        <w:tc>
          <w:tcPr>
            <w:tcW w:w="4857" w:type="dxa"/>
          </w:tcPr>
          <w:p w:rsidR="00E2444D" w:rsidRDefault="00E2444D">
            <w:pPr>
              <w:pStyle w:val="ConsPlusNormal"/>
              <w:jc w:val="both"/>
            </w:pPr>
            <w:r>
              <w:t>Результаты интеграции данных обследования населения по проблемам занятости и данных обследований индивидуальных предпринимателей</w:t>
            </w:r>
          </w:p>
        </w:tc>
      </w:tr>
      <w:tr w:rsidR="00E2444D">
        <w:tc>
          <w:tcPr>
            <w:tcW w:w="4849" w:type="dxa"/>
          </w:tcPr>
          <w:p w:rsidR="00E2444D" w:rsidRDefault="00E2444D">
            <w:pPr>
              <w:pStyle w:val="ConsPlusNormal"/>
              <w:jc w:val="both"/>
            </w:pPr>
            <w:r>
              <w:t>в хозяйствах населения на работах по производству продукции сельского, лесного хозяйства, охоты, рыболовства для продажи или обмена</w:t>
            </w:r>
          </w:p>
        </w:tc>
        <w:tc>
          <w:tcPr>
            <w:tcW w:w="4857" w:type="dxa"/>
          </w:tcPr>
          <w:p w:rsidR="00E2444D" w:rsidRDefault="00E2444D">
            <w:pPr>
              <w:pStyle w:val="ConsPlusNormal"/>
              <w:jc w:val="both"/>
            </w:pPr>
            <w:r>
              <w:t>Данные обследований населения по проблемам занятости</w:t>
            </w:r>
          </w:p>
        </w:tc>
      </w:tr>
      <w:tr w:rsidR="00E2444D">
        <w:tc>
          <w:tcPr>
            <w:tcW w:w="4849" w:type="dxa"/>
          </w:tcPr>
          <w:p w:rsidR="00E2444D" w:rsidRDefault="00E2444D">
            <w:pPr>
              <w:pStyle w:val="ConsPlusNormal"/>
              <w:jc w:val="both"/>
            </w:pPr>
            <w:r>
              <w:t>иностранные работники, временно пребывающие на территории Российской Федерации, не учтенные в предыдущих позициях</w:t>
            </w:r>
          </w:p>
        </w:tc>
        <w:tc>
          <w:tcPr>
            <w:tcW w:w="4857" w:type="dxa"/>
          </w:tcPr>
          <w:p w:rsidR="00E2444D" w:rsidRDefault="00E2444D">
            <w:pPr>
              <w:pStyle w:val="ConsPlusNormal"/>
              <w:jc w:val="both"/>
            </w:pPr>
            <w:r>
              <w:t>Оценка по данным Федеральной миграционной службы, дополнительная оценка по лицам, которым не требуется получение разрешительных документов</w:t>
            </w:r>
          </w:p>
        </w:tc>
      </w:tr>
      <w:tr w:rsidR="00E2444D">
        <w:tc>
          <w:tcPr>
            <w:tcW w:w="4849" w:type="dxa"/>
          </w:tcPr>
          <w:p w:rsidR="00E2444D" w:rsidRDefault="00E2444D">
            <w:pPr>
              <w:pStyle w:val="ConsPlusNormal"/>
              <w:jc w:val="both"/>
            </w:pPr>
            <w:r>
              <w:t>Дополнительная работа</w:t>
            </w:r>
          </w:p>
        </w:tc>
        <w:tc>
          <w:tcPr>
            <w:tcW w:w="4857" w:type="dxa"/>
          </w:tcPr>
          <w:p w:rsidR="00E2444D" w:rsidRDefault="00E2444D">
            <w:pPr>
              <w:pStyle w:val="ConsPlusNormal"/>
            </w:pPr>
          </w:p>
        </w:tc>
      </w:tr>
      <w:tr w:rsidR="00E2444D">
        <w:tc>
          <w:tcPr>
            <w:tcW w:w="4849" w:type="dxa"/>
          </w:tcPr>
          <w:p w:rsidR="00E2444D" w:rsidRDefault="00E2444D">
            <w:pPr>
              <w:pStyle w:val="ConsPlusNormal"/>
              <w:jc w:val="both"/>
            </w:pPr>
            <w:r>
              <w:t>в организациях - юридических лицах (включая фермерские хозяйства):</w:t>
            </w:r>
          </w:p>
        </w:tc>
        <w:tc>
          <w:tcPr>
            <w:tcW w:w="4857" w:type="dxa"/>
          </w:tcPr>
          <w:p w:rsidR="00E2444D" w:rsidRDefault="00E2444D">
            <w:pPr>
              <w:pStyle w:val="ConsPlusNormal"/>
            </w:pPr>
          </w:p>
        </w:tc>
      </w:tr>
      <w:tr w:rsidR="00E2444D">
        <w:tblPrEx>
          <w:tblBorders>
            <w:insideH w:val="nil"/>
          </w:tblBorders>
        </w:tblPrEx>
        <w:tc>
          <w:tcPr>
            <w:tcW w:w="4849" w:type="dxa"/>
            <w:tcBorders>
              <w:bottom w:val="nil"/>
            </w:tcBorders>
          </w:tcPr>
          <w:p w:rsidR="00E2444D" w:rsidRDefault="00E2444D">
            <w:pPr>
              <w:pStyle w:val="ConsPlusNormal"/>
              <w:ind w:left="170"/>
              <w:jc w:val="both"/>
            </w:pPr>
            <w:r>
              <w:t>лица, работающие по трудовым договорам</w:t>
            </w:r>
          </w:p>
        </w:tc>
        <w:tc>
          <w:tcPr>
            <w:tcW w:w="4857" w:type="dxa"/>
            <w:tcBorders>
              <w:bottom w:val="nil"/>
            </w:tcBorders>
          </w:tcPr>
          <w:p w:rsidR="00E2444D" w:rsidRDefault="00E2444D">
            <w:pPr>
              <w:pStyle w:val="ConsPlusNormal"/>
              <w:jc w:val="both"/>
            </w:pPr>
            <w:r>
              <w:t>Данные обследований организаций о численности совместителей</w:t>
            </w:r>
          </w:p>
        </w:tc>
      </w:tr>
      <w:tr w:rsidR="00E2444D">
        <w:tblPrEx>
          <w:tblBorders>
            <w:insideH w:val="nil"/>
          </w:tblBorders>
        </w:tblPrEx>
        <w:tc>
          <w:tcPr>
            <w:tcW w:w="4849" w:type="dxa"/>
            <w:tcBorders>
              <w:top w:val="nil"/>
            </w:tcBorders>
          </w:tcPr>
          <w:p w:rsidR="00E2444D" w:rsidRDefault="00E2444D">
            <w:pPr>
              <w:pStyle w:val="ConsPlusNormal"/>
              <w:ind w:left="170"/>
              <w:jc w:val="both"/>
            </w:pPr>
            <w:r>
              <w:t>лица, работающие по договорам гражданско-</w:t>
            </w:r>
            <w:r>
              <w:lastRenderedPageBreak/>
              <w:t>правового характера</w:t>
            </w:r>
          </w:p>
        </w:tc>
        <w:tc>
          <w:tcPr>
            <w:tcW w:w="4857" w:type="dxa"/>
            <w:tcBorders>
              <w:top w:val="nil"/>
            </w:tcBorders>
          </w:tcPr>
          <w:p w:rsidR="00E2444D" w:rsidRDefault="00E2444D">
            <w:pPr>
              <w:pStyle w:val="ConsPlusNormal"/>
              <w:jc w:val="both"/>
            </w:pPr>
            <w:r>
              <w:lastRenderedPageBreak/>
              <w:t xml:space="preserve">Результаты интеграции данных обследования </w:t>
            </w:r>
            <w:r>
              <w:lastRenderedPageBreak/>
              <w:t>организаций и данных обследований населения</w:t>
            </w:r>
          </w:p>
        </w:tc>
      </w:tr>
      <w:tr w:rsidR="00E2444D">
        <w:tc>
          <w:tcPr>
            <w:tcW w:w="4849" w:type="dxa"/>
          </w:tcPr>
          <w:p w:rsidR="00E2444D" w:rsidRDefault="00E2444D">
            <w:pPr>
              <w:pStyle w:val="ConsPlusNormal"/>
              <w:ind w:left="170"/>
              <w:jc w:val="both"/>
            </w:pPr>
            <w:r>
              <w:lastRenderedPageBreak/>
              <w:t>лица, привлекаемые на основе устной договоренности без оформления трудовых отношений</w:t>
            </w:r>
          </w:p>
        </w:tc>
        <w:tc>
          <w:tcPr>
            <w:tcW w:w="4857" w:type="dxa"/>
          </w:tcPr>
          <w:p w:rsidR="00E2444D" w:rsidRDefault="00E2444D">
            <w:pPr>
              <w:pStyle w:val="ConsPlusNormal"/>
              <w:jc w:val="both"/>
            </w:pPr>
            <w:r>
              <w:t>Данные обследований населения по проблемам занятости, дополнительная оценка по результатам интеграции</w:t>
            </w:r>
          </w:p>
        </w:tc>
      </w:tr>
      <w:tr w:rsidR="00E2444D">
        <w:tc>
          <w:tcPr>
            <w:tcW w:w="4849" w:type="dxa"/>
          </w:tcPr>
          <w:p w:rsidR="00E2444D" w:rsidRDefault="00E2444D">
            <w:pPr>
              <w:pStyle w:val="ConsPlusNormal"/>
              <w:ind w:left="170"/>
              <w:jc w:val="both"/>
            </w:pPr>
            <w:r>
              <w:t>помогающие члены семьи</w:t>
            </w:r>
          </w:p>
        </w:tc>
        <w:tc>
          <w:tcPr>
            <w:tcW w:w="4857" w:type="dxa"/>
          </w:tcPr>
          <w:p w:rsidR="00E2444D" w:rsidRDefault="00E2444D">
            <w:pPr>
              <w:pStyle w:val="ConsPlusNormal"/>
              <w:jc w:val="both"/>
            </w:pPr>
            <w:r>
              <w:t>Данные обследований населения по проблемам занятости</w:t>
            </w:r>
          </w:p>
        </w:tc>
      </w:tr>
      <w:tr w:rsidR="00E2444D">
        <w:tc>
          <w:tcPr>
            <w:tcW w:w="4849" w:type="dxa"/>
          </w:tcPr>
          <w:p w:rsidR="00E2444D" w:rsidRDefault="00E2444D">
            <w:pPr>
              <w:pStyle w:val="ConsPlusNormal"/>
              <w:jc w:val="both"/>
            </w:pPr>
            <w:r>
              <w:t>в сфере предпринимательской деятельности без образования юридического лица (включая фермерские хозяйства):</w:t>
            </w:r>
          </w:p>
        </w:tc>
        <w:tc>
          <w:tcPr>
            <w:tcW w:w="4857" w:type="dxa"/>
          </w:tcPr>
          <w:p w:rsidR="00E2444D" w:rsidRDefault="00E2444D">
            <w:pPr>
              <w:pStyle w:val="ConsPlusNormal"/>
            </w:pPr>
          </w:p>
        </w:tc>
      </w:tr>
      <w:tr w:rsidR="00E2444D">
        <w:tc>
          <w:tcPr>
            <w:tcW w:w="4849" w:type="dxa"/>
            <w:tcBorders>
              <w:bottom w:val="nil"/>
            </w:tcBorders>
          </w:tcPr>
          <w:p w:rsidR="00E2444D" w:rsidRDefault="00E2444D">
            <w:pPr>
              <w:pStyle w:val="ConsPlusNormal"/>
              <w:ind w:left="170"/>
              <w:jc w:val="both"/>
            </w:pPr>
            <w:r>
              <w:t>индивидуальные предприниматели (включая партнеров)</w:t>
            </w:r>
          </w:p>
        </w:tc>
        <w:tc>
          <w:tcPr>
            <w:tcW w:w="4857" w:type="dxa"/>
            <w:vMerge w:val="restart"/>
          </w:tcPr>
          <w:p w:rsidR="00E2444D" w:rsidRDefault="00E2444D">
            <w:pPr>
              <w:pStyle w:val="ConsPlusNormal"/>
              <w:jc w:val="both"/>
            </w:pPr>
            <w:r>
              <w:t>Данные обследований индивидуальных предпринимателей</w:t>
            </w:r>
          </w:p>
          <w:p w:rsidR="00E2444D" w:rsidRDefault="00E2444D">
            <w:pPr>
              <w:pStyle w:val="ConsPlusNormal"/>
              <w:jc w:val="both"/>
            </w:pPr>
            <w:r>
              <w:t>Данные сплошного обследования индивидуальных предпринимателей</w:t>
            </w:r>
          </w:p>
          <w:p w:rsidR="00E2444D" w:rsidRDefault="00E2444D">
            <w:pPr>
              <w:pStyle w:val="ConsPlusNormal"/>
              <w:jc w:val="both"/>
            </w:pPr>
            <w:r>
              <w:t>Результаты интеграции данных обследования населения по проблемам занятости и данных обследований индивидуальных предпринимателей</w:t>
            </w:r>
          </w:p>
        </w:tc>
      </w:tr>
      <w:tr w:rsidR="00E2444D">
        <w:tblPrEx>
          <w:tblBorders>
            <w:insideH w:val="nil"/>
          </w:tblBorders>
        </w:tblPrEx>
        <w:tc>
          <w:tcPr>
            <w:tcW w:w="4849" w:type="dxa"/>
            <w:tcBorders>
              <w:top w:val="nil"/>
              <w:bottom w:val="nil"/>
            </w:tcBorders>
          </w:tcPr>
          <w:p w:rsidR="00E2444D" w:rsidRDefault="00E2444D">
            <w:pPr>
              <w:pStyle w:val="ConsPlusNormal"/>
              <w:ind w:left="170"/>
              <w:jc w:val="both"/>
            </w:pPr>
            <w:r>
              <w:t>наемные работники</w:t>
            </w:r>
          </w:p>
        </w:tc>
        <w:tc>
          <w:tcPr>
            <w:tcW w:w="4857" w:type="dxa"/>
            <w:vMerge/>
          </w:tcPr>
          <w:p w:rsidR="00E2444D" w:rsidRDefault="00E2444D"/>
        </w:tc>
      </w:tr>
      <w:tr w:rsidR="00E2444D">
        <w:tc>
          <w:tcPr>
            <w:tcW w:w="4849" w:type="dxa"/>
            <w:tcBorders>
              <w:top w:val="nil"/>
            </w:tcBorders>
          </w:tcPr>
          <w:p w:rsidR="00E2444D" w:rsidRDefault="00E2444D">
            <w:pPr>
              <w:pStyle w:val="ConsPlusNormal"/>
              <w:ind w:left="170"/>
              <w:jc w:val="both"/>
            </w:pPr>
            <w:r>
              <w:t>помогающие члены семьи</w:t>
            </w:r>
          </w:p>
        </w:tc>
        <w:tc>
          <w:tcPr>
            <w:tcW w:w="4857" w:type="dxa"/>
            <w:vMerge/>
          </w:tcPr>
          <w:p w:rsidR="00E2444D" w:rsidRDefault="00E2444D"/>
        </w:tc>
      </w:tr>
      <w:tr w:rsidR="00E2444D">
        <w:tc>
          <w:tcPr>
            <w:tcW w:w="4849" w:type="dxa"/>
          </w:tcPr>
          <w:p w:rsidR="00E2444D" w:rsidRDefault="00E2444D">
            <w:pPr>
              <w:pStyle w:val="ConsPlusNormal"/>
              <w:ind w:left="170"/>
              <w:jc w:val="both"/>
            </w:pPr>
            <w:r>
              <w:t>лица, работающие на индивидуальной основе без регистрации в качестве индивидуальных предпринимателей</w:t>
            </w:r>
          </w:p>
        </w:tc>
        <w:tc>
          <w:tcPr>
            <w:tcW w:w="4857" w:type="dxa"/>
          </w:tcPr>
          <w:p w:rsidR="00E2444D" w:rsidRDefault="00E2444D">
            <w:pPr>
              <w:pStyle w:val="ConsPlusNormal"/>
              <w:jc w:val="both"/>
            </w:pPr>
            <w:r>
              <w:t>Данные обследования населения по проблемам занятости</w:t>
            </w:r>
          </w:p>
        </w:tc>
      </w:tr>
      <w:tr w:rsidR="00E2444D">
        <w:tc>
          <w:tcPr>
            <w:tcW w:w="4849" w:type="dxa"/>
          </w:tcPr>
          <w:p w:rsidR="00E2444D" w:rsidRDefault="00E2444D">
            <w:pPr>
              <w:pStyle w:val="ConsPlusNormal"/>
              <w:ind w:left="170"/>
              <w:jc w:val="both"/>
            </w:pPr>
            <w:r>
              <w:t>лица, работающие по найму у физических лиц, индивидуальных предпринимателей</w:t>
            </w:r>
          </w:p>
        </w:tc>
        <w:tc>
          <w:tcPr>
            <w:tcW w:w="4857" w:type="dxa"/>
          </w:tcPr>
          <w:p w:rsidR="00E2444D" w:rsidRDefault="00E2444D">
            <w:pPr>
              <w:pStyle w:val="ConsPlusNormal"/>
              <w:jc w:val="both"/>
            </w:pPr>
            <w:r>
              <w:t>Результаты интеграции данных обследования населения по проблемам занятости и данных обследований индивидуальных предпринимателей</w:t>
            </w:r>
          </w:p>
        </w:tc>
      </w:tr>
      <w:tr w:rsidR="00E2444D">
        <w:tc>
          <w:tcPr>
            <w:tcW w:w="4849" w:type="dxa"/>
          </w:tcPr>
          <w:p w:rsidR="00E2444D" w:rsidRDefault="00E2444D">
            <w:pPr>
              <w:pStyle w:val="ConsPlusNormal"/>
              <w:jc w:val="both"/>
            </w:pPr>
            <w:r>
              <w:t>в хозяйствах населения на работах по производству продукции сельского, лесного хозяйства, охоты, рыболовства для продажи или обмена</w:t>
            </w:r>
          </w:p>
        </w:tc>
        <w:tc>
          <w:tcPr>
            <w:tcW w:w="4857" w:type="dxa"/>
          </w:tcPr>
          <w:p w:rsidR="00E2444D" w:rsidRDefault="00E2444D">
            <w:pPr>
              <w:pStyle w:val="ConsPlusNormal"/>
              <w:jc w:val="both"/>
            </w:pPr>
            <w:r>
              <w:t>Данные обследования населения по проблемам занятости</w:t>
            </w:r>
          </w:p>
        </w:tc>
      </w:tr>
      <w:tr w:rsidR="00E2444D">
        <w:tc>
          <w:tcPr>
            <w:tcW w:w="4849" w:type="dxa"/>
          </w:tcPr>
          <w:p w:rsidR="00E2444D" w:rsidRDefault="00E2444D">
            <w:pPr>
              <w:pStyle w:val="ConsPlusNormal"/>
              <w:jc w:val="both"/>
            </w:pPr>
            <w:r>
              <w:lastRenderedPageBreak/>
              <w:t>Занятые в хозяйствах населения производством продукции сельского, лесного хозяйства, охоты, рыболовства для собственного использования</w:t>
            </w:r>
          </w:p>
        </w:tc>
        <w:tc>
          <w:tcPr>
            <w:tcW w:w="4857" w:type="dxa"/>
          </w:tcPr>
          <w:p w:rsidR="00E2444D" w:rsidRDefault="00E2444D">
            <w:pPr>
              <w:pStyle w:val="ConsPlusNormal"/>
              <w:jc w:val="both"/>
            </w:pPr>
            <w:r>
              <w:t>Данные обследования населения по проблемам занятости</w:t>
            </w:r>
          </w:p>
        </w:tc>
      </w:tr>
    </w:tbl>
    <w:p w:rsidR="00E2444D" w:rsidRDefault="00E2444D">
      <w:pPr>
        <w:sectPr w:rsidR="00E2444D">
          <w:pgSz w:w="16838" w:h="11905"/>
          <w:pgMar w:top="1701" w:right="1134" w:bottom="850" w:left="1134" w:header="0" w:footer="0" w:gutter="0"/>
          <w:cols w:space="720"/>
        </w:sectPr>
      </w:pP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ind w:firstLine="540"/>
        <w:jc w:val="both"/>
      </w:pPr>
      <w:r>
        <w:t>Процедура интеграции данных о занятости и отработанном времени, полученных по результатам обследований населения по проблемам занятости, обследований организаций - юридических лиц, обследований индивидуальных предпринимателей, других источников информации состоит из нескольких этапов:</w:t>
      </w:r>
    </w:p>
    <w:p w:rsidR="00E2444D" w:rsidRDefault="00E2444D">
      <w:pPr>
        <w:pStyle w:val="ConsPlusNormal"/>
        <w:ind w:firstLine="540"/>
        <w:jc w:val="both"/>
      </w:pPr>
      <w:r>
        <w:t>- анализ методологии формирования показателей, получаемых из разных источников, и их экономического содержания;</w:t>
      </w:r>
    </w:p>
    <w:p w:rsidR="00E2444D" w:rsidRDefault="00E2444D">
      <w:pPr>
        <w:pStyle w:val="ConsPlusNormal"/>
        <w:ind w:firstLine="540"/>
        <w:jc w:val="both"/>
      </w:pPr>
      <w:r>
        <w:t xml:space="preserve">- сопоставление данных, полученных из разных источников, оценка качества информации, анализ причин отклонений, выбор базового источника информации, определение размеров корректировки. </w:t>
      </w:r>
      <w:proofErr w:type="gramStart"/>
      <w:r>
        <w:t>На основе сравнения данных обследований организаций и обследований населения по проблемам занятости производится оценка возможного недоучета данных организаций о количестве рабочих мест по трудовым договорам (неполный охват статистическим наблюдением юридических лиц), а также выявление размеров использования незарегистрированной рабочей силы;</w:t>
      </w:r>
      <w:proofErr w:type="gramEnd"/>
    </w:p>
    <w:p w:rsidR="00E2444D" w:rsidRDefault="00E2444D">
      <w:pPr>
        <w:pStyle w:val="ConsPlusNormal"/>
        <w:ind w:firstLine="540"/>
        <w:jc w:val="both"/>
      </w:pPr>
      <w:r>
        <w:t>- согласование данных о занятости и отработанном времени, полученных из разных источников, с учетом методологии формирования показателей и охвата единиц наблюдения. В процессе согласования анализируются качество информации и причины отклонения, определяется недоучет количества рабочих мест, принимается величина возможной корректировки;</w:t>
      </w:r>
    </w:p>
    <w:p w:rsidR="00E2444D" w:rsidRDefault="00E2444D">
      <w:pPr>
        <w:pStyle w:val="ConsPlusNormal"/>
        <w:ind w:firstLine="540"/>
        <w:jc w:val="both"/>
      </w:pPr>
      <w:r>
        <w:t>- оценка интегрированных показателей занятости и отработанного времени по отдельным видам работ;</w:t>
      </w:r>
    </w:p>
    <w:p w:rsidR="00E2444D" w:rsidRDefault="00E2444D">
      <w:pPr>
        <w:pStyle w:val="ConsPlusNormal"/>
        <w:ind w:firstLine="540"/>
        <w:jc w:val="both"/>
      </w:pPr>
      <w:r>
        <w:t>- оценка суммарных показателей затрат труда по производству товаров и услуг на всех видах работ.</w:t>
      </w:r>
    </w:p>
    <w:p w:rsidR="00E2444D" w:rsidRDefault="00E2444D">
      <w:pPr>
        <w:pStyle w:val="ConsPlusNormal"/>
        <w:ind w:firstLine="540"/>
        <w:jc w:val="both"/>
      </w:pPr>
      <w:r>
        <w:t>Затраты труда соответствуют фактически отработанному времени.</w:t>
      </w:r>
    </w:p>
    <w:p w:rsidR="00E2444D" w:rsidRDefault="00E2444D">
      <w:pPr>
        <w:pStyle w:val="ConsPlusNormal"/>
        <w:ind w:firstLine="540"/>
        <w:jc w:val="both"/>
      </w:pPr>
      <w:r>
        <w:t>Фактически отработанное время включает время работы в течение нормального рабочего времени; время, отработанное сверх нормативной продолжительности рабочего времени; время, проведенное на рабочем месте для его обслуживания и подготовки к работе; время простоя на рабочем месте не по вине работника; время, отведенное для коротких перерывов в работе для отдыха. В фактически отработанное время не включается оплаченное, но неотработанное время, например, ежегодный отпуск или время болезни.</w:t>
      </w:r>
    </w:p>
    <w:p w:rsidR="00E2444D" w:rsidRDefault="00E2444D">
      <w:pPr>
        <w:pStyle w:val="ConsPlusNormal"/>
        <w:ind w:firstLine="540"/>
        <w:jc w:val="both"/>
      </w:pPr>
      <w:r>
        <w:t>Рекомендации по расчету общего объема фактически отработанного рабочего времени всеми лицами на всех рабочих местах в пределах границы производства СНС приведены в Резолюции, относящейся к статистике рабочего времени, принятой 18-й Международной конференцией статистиков труда (ноябрь-декабрь 2008 г). В ней отмечается, что общий объем фактически отработанного рабочего времени должен иметь тот же самый охват рабочих мест (работ) и тот же самый отчетный период, как и измерение производства.</w:t>
      </w:r>
    </w:p>
    <w:p w:rsidR="00E2444D" w:rsidRDefault="00E2444D">
      <w:pPr>
        <w:pStyle w:val="ConsPlusNormal"/>
        <w:ind w:firstLine="540"/>
        <w:jc w:val="both"/>
      </w:pPr>
      <w:r>
        <w:t>Для целей настоящей Методики используется статистическая информация по показателям баланса затрат труда, касающаяся только наемных работников.</w:t>
      </w:r>
    </w:p>
    <w:p w:rsidR="00E2444D" w:rsidRDefault="00E2444D">
      <w:pPr>
        <w:pStyle w:val="ConsPlusNormal"/>
        <w:ind w:firstLine="540"/>
        <w:jc w:val="both"/>
      </w:pPr>
      <w:r>
        <w:t>Оценка затрат труда наемных работников</w:t>
      </w:r>
      <w:proofErr w:type="gramStart"/>
      <w:r>
        <w:t xml:space="preserve"> (</w:t>
      </w:r>
      <w:r w:rsidRPr="00543066">
        <w:rPr>
          <w:position w:val="-12"/>
        </w:rPr>
        <w:pict>
          <v:shape id="_x0000_i1045" style="width:13.35pt;height:20.05pt" coordsize="" o:spt="100" adj="0,,0" path="" filled="f" stroked="f">
            <v:stroke joinstyle="miter"/>
            <v:imagedata r:id="rId22" o:title="base_1_186194_46"/>
            <v:formulas/>
            <v:path o:connecttype="segments"/>
          </v:shape>
        </w:pict>
      </w:r>
      <w:r>
        <w:t xml:space="preserve">) </w:t>
      </w:r>
      <w:proofErr w:type="gramEnd"/>
      <w:r>
        <w:t>осуществляется на основе интеграции данных о численности работников i-ой категории (</w:t>
      </w:r>
      <w:r w:rsidRPr="00543066">
        <w:rPr>
          <w:position w:val="-12"/>
        </w:rPr>
        <w:pict>
          <v:shape id="_x0000_i1046" style="width:15.6pt;height:20.05pt" coordsize="" o:spt="100" adj="0,,0" path="" filled="f" stroked="f">
            <v:stroke joinstyle="miter"/>
            <v:imagedata r:id="rId54" o:title="base_1_186194_47"/>
            <v:formulas/>
            <v:path o:connecttype="segments"/>
          </v:shape>
        </w:pict>
      </w:r>
      <w:r>
        <w:t>) и средней фактической продолжительности рабочей недели соответствующей категории (</w:t>
      </w:r>
      <w:r w:rsidRPr="00543066">
        <w:rPr>
          <w:position w:val="-12"/>
        </w:rPr>
        <w:pict>
          <v:shape id="_x0000_i1047" style="width:16.35pt;height:20.05pt" coordsize="" o:spt="100" adj="0,,0" path="" filled="f" stroked="f">
            <v:stroke joinstyle="miter"/>
            <v:imagedata r:id="rId55" o:title="base_1_186194_48"/>
            <v:formulas/>
            <v:path o:connecttype="segments"/>
          </v:shape>
        </w:pict>
      </w:r>
      <w:r>
        <w:t>), полученных из различных источников информации.</w:t>
      </w:r>
    </w:p>
    <w:p w:rsidR="00E2444D" w:rsidRDefault="00E2444D">
      <w:pPr>
        <w:pStyle w:val="ConsPlusNormal"/>
        <w:ind w:firstLine="540"/>
        <w:jc w:val="both"/>
      </w:pPr>
      <w:r>
        <w:t>По средней фактической продолжительности рабочей недели</w:t>
      </w:r>
      <w:proofErr w:type="gramStart"/>
      <w:r>
        <w:t xml:space="preserve"> (</w:t>
      </w:r>
      <w:r w:rsidRPr="00543066">
        <w:rPr>
          <w:position w:val="-12"/>
        </w:rPr>
        <w:pict>
          <v:shape id="_x0000_i1048" style="width:16.35pt;height:20.05pt" coordsize="" o:spt="100" adj="0,,0" path="" filled="f" stroked="f">
            <v:stroke joinstyle="miter"/>
            <v:imagedata r:id="rId55" o:title="base_1_186194_49"/>
            <v:formulas/>
            <v:path o:connecttype="segments"/>
          </v:shape>
        </w:pict>
      </w:r>
      <w:r>
        <w:t xml:space="preserve">) </w:t>
      </w:r>
      <w:proofErr w:type="gramEnd"/>
      <w:r>
        <w:t>отдельных категорий работников осуществляется оценка:</w:t>
      </w:r>
    </w:p>
    <w:p w:rsidR="00E2444D" w:rsidRDefault="00E2444D">
      <w:pPr>
        <w:pStyle w:val="ConsPlusNormal"/>
        <w:ind w:firstLine="540"/>
        <w:jc w:val="both"/>
      </w:pPr>
      <w:r>
        <w:t>- для работников малых и микропредприятий - расчет средней фактической продолжительности рабочей недели (</w:t>
      </w:r>
      <w:r w:rsidRPr="00543066">
        <w:rPr>
          <w:position w:val="-12"/>
        </w:rPr>
        <w:pict>
          <v:shape id="_x0000_i1049" style="width:17.8pt;height:20.05pt" coordsize="" o:spt="100" adj="0,,0" path="" filled="f" stroked="f">
            <v:stroke joinstyle="miter"/>
            <v:imagedata r:id="rId56" o:title="base_1_186194_50"/>
            <v:formulas/>
            <v:path o:connecttype="segments"/>
          </v:shape>
        </w:pict>
      </w:r>
      <w:r>
        <w:t xml:space="preserve">) осуществляется на основании </w:t>
      </w:r>
      <w:proofErr w:type="gramStart"/>
      <w:r>
        <w:t>соотношения продолжительности рабочей недели одного работника списочного состава крупных</w:t>
      </w:r>
      <w:proofErr w:type="gramEnd"/>
      <w:r>
        <w:t xml:space="preserve"> и средних организаций (</w:t>
      </w:r>
      <w:r w:rsidRPr="00543066">
        <w:rPr>
          <w:position w:val="-12"/>
        </w:rPr>
        <w:pict>
          <v:shape id="_x0000_i1050" style="width:16.35pt;height:20.05pt" coordsize="" o:spt="100" adj="0,,0" path="" filled="f" stroked="f">
            <v:stroke joinstyle="miter"/>
            <v:imagedata r:id="rId57" o:title="base_1_186194_51"/>
            <v:formulas/>
            <v:path o:connecttype="segments"/>
          </v:shape>
        </w:pict>
      </w:r>
      <w:r>
        <w:t>) и одного работника малых и микропредприятий, сложившегося в год проведения сплошного обследования субъектов малого предпринимательства;</w:t>
      </w:r>
    </w:p>
    <w:p w:rsidR="00E2444D" w:rsidRDefault="00E2444D">
      <w:pPr>
        <w:pStyle w:val="ConsPlusNormal"/>
        <w:ind w:firstLine="540"/>
        <w:jc w:val="both"/>
      </w:pPr>
      <w:r>
        <w:t xml:space="preserve">- для работающих по договорам гражданско-правового характера и иностранным гражданам - </w:t>
      </w:r>
      <w:proofErr w:type="gramStart"/>
      <w:r>
        <w:t>средняя</w:t>
      </w:r>
      <w:proofErr w:type="gramEnd"/>
      <w:r>
        <w:t xml:space="preserve"> из продолжительности рабочей недели работников всех типов организаций </w:t>
      </w:r>
      <w:r>
        <w:lastRenderedPageBreak/>
        <w:t>(крупных, средних, малых и микропредприятий).</w:t>
      </w:r>
    </w:p>
    <w:p w:rsidR="00E2444D" w:rsidRDefault="00E2444D">
      <w:pPr>
        <w:pStyle w:val="ConsPlusNormal"/>
        <w:ind w:firstLine="540"/>
        <w:jc w:val="both"/>
      </w:pPr>
      <w:r>
        <w:t>Выборочное обследование населения по проблемам занятости (обследование рабочей силы) является одним из источников информации о численности наемных работников у индивидуальных предпринимателей и физических лиц, не являющихся индивидуальными предпринимателями и средней фактической продолжительности рабочей недели по этим категориям лиц.</w:t>
      </w:r>
    </w:p>
    <w:p w:rsidR="00E2444D" w:rsidRDefault="00E2444D">
      <w:pPr>
        <w:pStyle w:val="ConsPlusNormal"/>
        <w:ind w:firstLine="540"/>
        <w:jc w:val="both"/>
      </w:pPr>
      <w:r>
        <w:t xml:space="preserve">Обследование проводится путем ежемесячного опроса населения в возрасте от 15 до 72 лет во всех субъектах Российской Федерации. В период </w:t>
      </w:r>
      <w:proofErr w:type="gramStart"/>
      <w:r>
        <w:t>одного обследования опрашивается</w:t>
      </w:r>
      <w:proofErr w:type="gramEnd"/>
      <w:r>
        <w:t xml:space="preserve"> около 69 тысяч человек в возрасте от 15 до 72 лет (0,06% от численности населения этого возраста). Выборка строится таким образом, что в каждом месяце все единицы наблюдения заменяются новыми. Выборка сформирована на основе первичного информационного массива Всероссийской переписи населения, содержащего сведения о постоянном населении, т.е. населении, постоянно проживающем на территории соответствующего района, города, населенного пункта.</w:t>
      </w: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jc w:val="both"/>
      </w:pPr>
    </w:p>
    <w:p w:rsidR="00E2444D" w:rsidRDefault="00E2444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0596D" w:rsidRDefault="0090596D"/>
    <w:sectPr w:rsidR="0090596D" w:rsidSect="00543066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grammar="clean"/>
  <w:defaultTabStop w:val="708"/>
  <w:characterSpacingControl w:val="doNotCompress"/>
  <w:compat/>
  <w:rsids>
    <w:rsidRoot w:val="00E2444D"/>
    <w:rsid w:val="00450D25"/>
    <w:rsid w:val="0090596D"/>
    <w:rsid w:val="00E2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44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244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244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hyperlink" Target="consultantplus://offline/ref=C1728F21CB20E86AB278084B38B9C3A9F05D7B5F1968F9FD83E3A39B17EA907DD16B98E6F0BF127Dz3e8I" TargetMode="External"/><Relationship Id="rId21" Type="http://schemas.openxmlformats.org/officeDocument/2006/relationships/image" Target="media/image14.wmf"/><Relationship Id="rId34" Type="http://schemas.openxmlformats.org/officeDocument/2006/relationships/hyperlink" Target="consultantplus://offline/ref=C1728F21CB20E86AB278084B38B9C3A9F05D735B1963F9FD83E3A39B17EA907DD16B98E6F0B9167Ez3e2I" TargetMode="External"/><Relationship Id="rId42" Type="http://schemas.openxmlformats.org/officeDocument/2006/relationships/hyperlink" Target="consultantplus://offline/ref=C1728F21CB20E86AB278084B38B9C3A9F05D7B5F1968F9FD83E3A39B17EA907DD16B98E6F0BF127Fz3e2I" TargetMode="External"/><Relationship Id="rId47" Type="http://schemas.openxmlformats.org/officeDocument/2006/relationships/hyperlink" Target="consultantplus://offline/ref=C1728F21CB20E86AB278084B38B9C3A9F05C7A5C1669F9FD83E3A39B17EA907DD16B98E6F0BB1474z3e2I" TargetMode="External"/><Relationship Id="rId50" Type="http://schemas.openxmlformats.org/officeDocument/2006/relationships/hyperlink" Target="consultantplus://offline/ref=C1728F21CB20E86AB278084B38B9C3A9F05D735B1963F9FD83E3A39B17EA907DD16B98E6F0BE1779z3e7I" TargetMode="External"/><Relationship Id="rId55" Type="http://schemas.openxmlformats.org/officeDocument/2006/relationships/image" Target="media/image22.wmf"/><Relationship Id="rId7" Type="http://schemas.openxmlformats.org/officeDocument/2006/relationships/hyperlink" Target="consultantplus://offline/ref=C1728F21CB20E86AB2780D443BB9C3A9F0507F581661A4F78BBAAF9910E5CF6AD62294E7F0BF16z7eEI" TargetMode="Externa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hyperlink" Target="consultantplus://offline/ref=C1728F21CB20E86AB278084B38B9C3A9F05D735B1963F9FD83E3A39B17EA907DD16B98E6F0B9167Ez3e2I" TargetMode="External"/><Relationship Id="rId38" Type="http://schemas.openxmlformats.org/officeDocument/2006/relationships/hyperlink" Target="consultantplus://offline/ref=C1728F21CB20E86AB278084B38B9C3A9F05D7B5F1968F9FD83E3A39B17EA907DD16B98E6F0BF127Fz3e2I" TargetMode="External"/><Relationship Id="rId46" Type="http://schemas.openxmlformats.org/officeDocument/2006/relationships/image" Target="media/image20.wmf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hyperlink" Target="consultantplus://offline/ref=C1728F21CB20E86AB278084B38B9C3A9F05C7A5C1669F9FD83E3A39B17EA907DD16B98E6F0BB1474z3e2I" TargetMode="External"/><Relationship Id="rId41" Type="http://schemas.openxmlformats.org/officeDocument/2006/relationships/hyperlink" Target="consultantplus://offline/ref=C1728F21CB20E86AB278084B38B9C3A9F05D7959126DF9FD83E3A39B17EA907DD16B98E6F0BF127Cz3e7I" TargetMode="External"/><Relationship Id="rId54" Type="http://schemas.openxmlformats.org/officeDocument/2006/relationships/image" Target="media/image21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C1728F21CB20E86AB2780D443BB9C3A9F0507F581661A4F78BBAAF99z1e0I" TargetMode="Externa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hyperlink" Target="consultantplus://offline/ref=C1728F21CB20E86AB278084B38B9C3A9F05C7A5C1669F9FD83E3A39B17EA907DD16B98E6F0BB1474z3e2I" TargetMode="External"/><Relationship Id="rId37" Type="http://schemas.openxmlformats.org/officeDocument/2006/relationships/hyperlink" Target="consultantplus://offline/ref=C1728F21CB20E86AB278084B38B9C3A9F05D735B1963F9FD83E3A39B17EA907DD16B98E6F0BE1779z3e7I" TargetMode="External"/><Relationship Id="rId40" Type="http://schemas.openxmlformats.org/officeDocument/2006/relationships/hyperlink" Target="consultantplus://offline/ref=C1728F21CB20E86AB278084B38B9C3A9F05D7959126DF9FD83E3A39B17EA907DD16B98E6F0BF127Cz3e7I" TargetMode="External"/><Relationship Id="rId45" Type="http://schemas.openxmlformats.org/officeDocument/2006/relationships/hyperlink" Target="consultantplus://offline/ref=C1728F21CB20E86AB278084B38B9C3A9F05D7C591663F9FD83E3A39B17EA907DD16B98E6F0BF127Dz3e3I" TargetMode="External"/><Relationship Id="rId53" Type="http://schemas.openxmlformats.org/officeDocument/2006/relationships/hyperlink" Target="consultantplus://offline/ref=C1728F21CB20E86AB278084B38B9C3A9F05D7959126DF9FD83E3A39B17EA907DD16B98E6F0BF127Cz3e6I" TargetMode="External"/><Relationship Id="rId58" Type="http://schemas.openxmlformats.org/officeDocument/2006/relationships/fontTable" Target="fontTable.xml"/><Relationship Id="rId5" Type="http://schemas.openxmlformats.org/officeDocument/2006/relationships/hyperlink" Target="consultantplus://offline/ref=C1728F21CB20E86AB278084B38B9C3A9F05D7B591568F9FD83E3A39B17EA907DD16B98E6F0BE167Ez3e5I" TargetMode="Externa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hyperlink" Target="consultantplus://offline/ref=C1728F21CB20E86AB278084B38B9C3A9F05C7A5C1669F9FD83E3A39B17EA907DD16B98E6F0BB1474z3e2I" TargetMode="External"/><Relationship Id="rId36" Type="http://schemas.openxmlformats.org/officeDocument/2006/relationships/hyperlink" Target="consultantplus://offline/ref=C1728F21CB20E86AB278084B38B9C3A9F05D735B1963F9FD83E3A39B17EA907DD16B98E6F0BE1779z3e7I" TargetMode="External"/><Relationship Id="rId49" Type="http://schemas.openxmlformats.org/officeDocument/2006/relationships/hyperlink" Target="consultantplus://offline/ref=C1728F21CB20E86AB278084B38B9C3A9F05D735B1963F9FD83E3A39B17EA907DD16B98E6F0B9167Ez3e2I" TargetMode="External"/><Relationship Id="rId57" Type="http://schemas.openxmlformats.org/officeDocument/2006/relationships/image" Target="media/image24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hyperlink" Target="consultantplus://offline/ref=C1728F21CB20E86AB278084B38B9C3A9F05C7A5C1669F9FD83E3A39B17EA907DD16B98E6F0BF127Fz3e9I" TargetMode="External"/><Relationship Id="rId44" Type="http://schemas.openxmlformats.org/officeDocument/2006/relationships/hyperlink" Target="consultantplus://offline/ref=C1728F21CB20E86AB27801523FB9C3A9F7547C5A1862F9FD83E3A39B17EA907DD16B98E6F0BF127Dz3e8I" TargetMode="External"/><Relationship Id="rId52" Type="http://schemas.openxmlformats.org/officeDocument/2006/relationships/hyperlink" Target="consultantplus://offline/ref=C1728F21CB20E86AB278084B38B9C3A9F05D735B1963F9FD83E3A39B17EA907DD16B98E6F0BE167Dz3e7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hyperlink" Target="consultantplus://offline/ref=C1728F21CB20E86AB278084B38B9C3A9F05C7A5C1669F9FD83E3A39B17EA907DD16B98E6F0BB1474z3e2I" TargetMode="External"/><Relationship Id="rId30" Type="http://schemas.openxmlformats.org/officeDocument/2006/relationships/hyperlink" Target="consultantplus://offline/ref=C1728F21CB20E86AB278084B38B9C3A9F05C7A5C1669F9FD83E3A39B17EA907DD16B98E6F0BF127Fz3e9I" TargetMode="External"/><Relationship Id="rId35" Type="http://schemas.openxmlformats.org/officeDocument/2006/relationships/hyperlink" Target="consultantplus://offline/ref=C1728F21CB20E86AB278084B38B9C3A9F05D7B5F1968F9FD83E3A39B17EA907DD16B98E6F0BF127Dz3e8I" TargetMode="External"/><Relationship Id="rId43" Type="http://schemas.openxmlformats.org/officeDocument/2006/relationships/hyperlink" Target="consultantplus://offline/ref=C1728F21CB20E86AB27801523FB9C3A9F756795C1468F9FD83E3A39B17EA907DD16B98E6F0BD127Cz3e8I" TargetMode="External"/><Relationship Id="rId48" Type="http://schemas.openxmlformats.org/officeDocument/2006/relationships/hyperlink" Target="consultantplus://offline/ref=C1728F21CB20E86AB278084B38B9C3A9F05C7A5C1669F9FD83E3A39B17EA907DD16B98E6F0BF127Fz3e9I" TargetMode="External"/><Relationship Id="rId56" Type="http://schemas.openxmlformats.org/officeDocument/2006/relationships/image" Target="media/image23.wmf"/><Relationship Id="rId8" Type="http://schemas.openxmlformats.org/officeDocument/2006/relationships/image" Target="media/image1.wmf"/><Relationship Id="rId51" Type="http://schemas.openxmlformats.org/officeDocument/2006/relationships/hyperlink" Target="consultantplus://offline/ref=C1728F21CB20E86AB278084B38B9C3A9F05D7959126DF9FD83E3A39B17EA907DD16B98E6F0BF127Cz3e7I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6158</Words>
  <Characters>35101</Characters>
  <Application>Microsoft Office Word</Application>
  <DocSecurity>0</DocSecurity>
  <Lines>292</Lines>
  <Paragraphs>82</Paragraphs>
  <ScaleCrop>false</ScaleCrop>
  <Company>Reanimator Extreme Edition</Company>
  <LinksUpToDate>false</LinksUpToDate>
  <CharactersWithSpaces>41177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1</cp:revision>
  <dcterms:created xsi:type="dcterms:W3CDTF">2016-01-19T08:30:00Z</dcterms:created>
  <dcterms:modified xsi:type="dcterms:W3CDTF">2016-01-19T08:31:00Z</dcterms:modified>
</cp:coreProperties>
</file>